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CE3CE" w14:textId="20E88AD5" w:rsidR="00352647" w:rsidRPr="001A2B2A" w:rsidRDefault="00352647" w:rsidP="00352647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352647">
        <w:rPr>
          <w:rFonts w:ascii="Times New Roman" w:hAnsi="Times New Roman"/>
          <w:b/>
          <w:bCs/>
          <w:sz w:val="28"/>
        </w:rPr>
        <w:t>3GPP TSG RAN WG1 Meeting #93</w:t>
      </w:r>
      <w:r w:rsidRPr="00352647">
        <w:rPr>
          <w:rFonts w:ascii="Times New Roman" w:hAnsi="Times New Roman"/>
          <w:b/>
          <w:bCs/>
          <w:sz w:val="28"/>
        </w:rPr>
        <w:tab/>
        <w:t xml:space="preserve">                          </w:t>
      </w:r>
      <w:r w:rsidRPr="001A2B2A">
        <w:rPr>
          <w:rFonts w:ascii="Times New Roman" w:hAnsi="Times New Roman"/>
          <w:b/>
          <w:bCs/>
          <w:sz w:val="28"/>
        </w:rPr>
        <w:t xml:space="preserve">   R1-18</w:t>
      </w:r>
      <w:r w:rsidR="00EA697D">
        <w:rPr>
          <w:rFonts w:ascii="Times New Roman" w:hAnsi="Times New Roman"/>
          <w:b/>
          <w:bCs/>
          <w:sz w:val="28"/>
        </w:rPr>
        <w:t>07234</w:t>
      </w:r>
    </w:p>
    <w:p w14:paraId="34FB8A43" w14:textId="7FB2F2D9" w:rsidR="006C3311" w:rsidRPr="00B57D7F" w:rsidRDefault="00352647" w:rsidP="00DF70D5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1A2B2A">
        <w:rPr>
          <w:rFonts w:ascii="Times New Roman" w:hAnsi="Times New Roman"/>
          <w:b/>
          <w:bCs/>
          <w:sz w:val="28"/>
        </w:rPr>
        <w:t>Busan, Korea, May 21</w:t>
      </w:r>
      <w:r w:rsidRPr="004B4049">
        <w:rPr>
          <w:rFonts w:ascii="Times New Roman" w:hAnsi="Times New Roman"/>
          <w:b/>
          <w:bCs/>
          <w:sz w:val="28"/>
          <w:vertAlign w:val="superscript"/>
        </w:rPr>
        <w:t>st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A2B2A">
        <w:rPr>
          <w:rFonts w:ascii="Times New Roman" w:hAnsi="Times New Roman"/>
          <w:b/>
          <w:bCs/>
          <w:sz w:val="28"/>
        </w:rPr>
        <w:t>– 25</w:t>
      </w:r>
      <w:r w:rsidRPr="004B404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A2B2A">
        <w:rPr>
          <w:rFonts w:ascii="Times New Roman" w:hAnsi="Times New Roman"/>
          <w:b/>
          <w:bCs/>
          <w:sz w:val="28"/>
        </w:rPr>
        <w:t xml:space="preserve">, 2018 </w:t>
      </w:r>
      <w:r w:rsidR="00DF70D5" w:rsidRPr="001A2B2A">
        <w:rPr>
          <w:rFonts w:ascii="Times New Roman" w:hAnsi="Times New Roman"/>
          <w:b/>
          <w:bCs/>
          <w:sz w:val="28"/>
        </w:rPr>
        <w:t xml:space="preserve"> </w:t>
      </w:r>
      <w:r w:rsidR="006C3311" w:rsidRPr="00B57D7F">
        <w:rPr>
          <w:rFonts w:ascii="Times New Roman" w:hAnsi="Times New Roman"/>
          <w:b/>
          <w:bCs/>
          <w:sz w:val="28"/>
        </w:rPr>
        <w:t xml:space="preserve"> </w:t>
      </w:r>
    </w:p>
    <w:p w14:paraId="648F2C53" w14:textId="77777777" w:rsidR="00031033" w:rsidRPr="00352647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481C3C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C4D4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="00031033" w:rsidRP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l</w:t>
      </w:r>
      <w:r w:rsidR="00031033" w:rsidRP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ong PUCCH over multiple slots</w:t>
      </w:r>
    </w:p>
    <w:p w14:paraId="5161D142" w14:textId="61230D1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6C3311">
        <w:rPr>
          <w:rFonts w:ascii="Times New Roman" w:hAnsi="Times New Roman"/>
          <w:b/>
          <w:kern w:val="0"/>
          <w:sz w:val="24"/>
          <w:szCs w:val="20"/>
        </w:rPr>
        <w:t>1.</w:t>
      </w:r>
      <w:r w:rsidR="00884F19">
        <w:rPr>
          <w:rFonts w:ascii="Times New Roman" w:hAnsi="Times New Roman"/>
          <w:b/>
          <w:kern w:val="0"/>
          <w:sz w:val="24"/>
          <w:szCs w:val="20"/>
        </w:rPr>
        <w:t>3.2.</w:t>
      </w:r>
      <w:r w:rsidR="00031033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5A37828C" w:rsidR="00AE26D7" w:rsidRDefault="00BA468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From </w:t>
      </w:r>
      <w:r w:rsidR="00031033">
        <w:rPr>
          <w:rFonts w:ascii="Times New Roman" w:hAnsi="Times New Roman"/>
          <w:kern w:val="0"/>
          <w:sz w:val="22"/>
        </w:rPr>
        <w:t xml:space="preserve">the RAN1 #91 </w:t>
      </w:r>
      <w:r>
        <w:rPr>
          <w:rFonts w:ascii="Times New Roman" w:hAnsi="Times New Roman"/>
          <w:kern w:val="0"/>
          <w:sz w:val="22"/>
        </w:rPr>
        <w:t xml:space="preserve">to </w:t>
      </w:r>
      <w:r w:rsidR="00DF70D5">
        <w:rPr>
          <w:rFonts w:ascii="Times New Roman" w:hAnsi="Times New Roman"/>
          <w:kern w:val="0"/>
          <w:sz w:val="22"/>
        </w:rPr>
        <w:t>RAN1 #92 meeting</w:t>
      </w:r>
      <w:r w:rsidR="00031033">
        <w:rPr>
          <w:rFonts w:ascii="Times New Roman" w:hAnsi="Times New Roman"/>
          <w:kern w:val="0"/>
          <w:sz w:val="22"/>
        </w:rPr>
        <w:t xml:space="preserve">, </w:t>
      </w:r>
      <w:r w:rsidR="00D76D4F">
        <w:rPr>
          <w:rFonts w:ascii="Times New Roman" w:hAnsi="Times New Roman" w:hint="eastAsia"/>
          <w:kern w:val="0"/>
          <w:sz w:val="22"/>
        </w:rPr>
        <w:t xml:space="preserve">there </w:t>
      </w:r>
      <w:r w:rsidR="00772601">
        <w:rPr>
          <w:rFonts w:ascii="Times New Roman" w:hAnsi="Times New Roman" w:hint="eastAsia"/>
          <w:kern w:val="0"/>
          <w:sz w:val="22"/>
        </w:rPr>
        <w:t>were</w:t>
      </w:r>
      <w:r w:rsidR="00D76D4F">
        <w:rPr>
          <w:rFonts w:ascii="Times New Roman" w:hAnsi="Times New Roman" w:hint="eastAsia"/>
          <w:kern w:val="0"/>
          <w:sz w:val="22"/>
        </w:rPr>
        <w:t xml:space="preserve"> several agreements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031033">
        <w:rPr>
          <w:rFonts w:ascii="Times New Roman" w:hAnsi="Times New Roman"/>
          <w:kern w:val="0"/>
          <w:sz w:val="22"/>
        </w:rPr>
        <w:t>long</w:t>
      </w:r>
      <w:r w:rsidR="003878C8">
        <w:rPr>
          <w:rFonts w:ascii="Times New Roman" w:hAnsi="Times New Roman"/>
          <w:kern w:val="0"/>
          <w:sz w:val="22"/>
        </w:rPr>
        <w:t xml:space="preserve"> </w:t>
      </w:r>
      <w:r w:rsidR="00FE1389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transmission </w:t>
      </w:r>
      <w:r w:rsidR="00031033">
        <w:rPr>
          <w:rFonts w:ascii="Times New Roman" w:hAnsi="Times New Roman"/>
          <w:kern w:val="0"/>
          <w:sz w:val="22"/>
        </w:rPr>
        <w:t>over multiple slots</w:t>
      </w:r>
      <w:r w:rsidR="00D76D4F">
        <w:rPr>
          <w:rFonts w:ascii="Times New Roman" w:hAnsi="Times New Roman" w:hint="eastAsia"/>
          <w:kern w:val="0"/>
          <w:sz w:val="22"/>
        </w:rPr>
        <w:t xml:space="preserve"> </w:t>
      </w:r>
      <w:r w:rsidR="00F16070">
        <w:rPr>
          <w:rFonts w:ascii="Times New Roman" w:hAnsi="Times New Roman"/>
          <w:kern w:val="0"/>
          <w:sz w:val="22"/>
        </w:rPr>
        <w:t>[1]</w:t>
      </w:r>
      <w:r>
        <w:rPr>
          <w:rFonts w:ascii="Times New Roman" w:hAnsi="Times New Roman"/>
          <w:kern w:val="0"/>
          <w:sz w:val="22"/>
        </w:rPr>
        <w:t>-[2]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40295D">
        <w:trPr>
          <w:trHeight w:val="5513"/>
        </w:trPr>
        <w:tc>
          <w:tcPr>
            <w:tcW w:w="9736" w:type="dxa"/>
            <w:vAlign w:val="center"/>
          </w:tcPr>
          <w:p w14:paraId="3C921EAE" w14:textId="37E35B4C" w:rsidR="009C08E9" w:rsidRDefault="009C08E9" w:rsidP="009C08E9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#9</w:t>
            </w:r>
            <w:r w:rsidR="002B40FC">
              <w:rPr>
                <w:rFonts w:eastAsia="맑은 고딕"/>
                <w:b/>
                <w:i/>
                <w:u w:val="single"/>
                <w:lang w:val="en-US" w:eastAsia="ko-KR"/>
              </w:rPr>
              <w:t>1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6FE470ED" w14:textId="77777777" w:rsidR="00362E40" w:rsidRPr="00362E40" w:rsidRDefault="00362E40" w:rsidP="00362E4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For long PUCCH over multiple slots</w:t>
            </w:r>
          </w:p>
          <w:p w14:paraId="29CD2637" w14:textId="1E98160B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The number of slots configured for a long PUCCH over multiple slot are (1, 2, 4, 8)</w:t>
            </w:r>
          </w:p>
          <w:p w14:paraId="3E3FD808" w14:textId="77777777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Inter-slot hopping is performed on every slot</w:t>
            </w:r>
          </w:p>
          <w:p w14:paraId="324F92C2" w14:textId="77777777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For intra-slot hopping or inter-slot hopping, the 1st hop and 2nd hop are performed on the frequency resources indicated by PUCCH resource allocations</w:t>
            </w:r>
          </w:p>
          <w:p w14:paraId="6ABC1010" w14:textId="77777777" w:rsidR="00362E40" w:rsidRDefault="00362E40" w:rsidP="00362E40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430675B8" w14:textId="77777777" w:rsidR="002B40FC" w:rsidRPr="002B40FC" w:rsidRDefault="002B40FC" w:rsidP="002B40F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For long PUCCH over multiple slot</w:t>
            </w:r>
          </w:p>
          <w:p w14:paraId="69DEE271" w14:textId="77777777" w:rsidR="002B40FC" w:rsidRPr="002B40FC" w:rsidRDefault="002B40FC" w:rsidP="002B40F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The starting symbol of long PUCCH in the starting slot is indicated by PUCCH resource allocation</w:t>
            </w:r>
          </w:p>
          <w:p w14:paraId="26A1F7A6" w14:textId="77777777" w:rsidR="002B40FC" w:rsidRPr="002B40FC" w:rsidRDefault="002B40FC" w:rsidP="002B40F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The starting symbol of long PUCCH in subsequent slots is the same as the starting position in the starting slot.</w:t>
            </w:r>
          </w:p>
          <w:p w14:paraId="6CDE91CF" w14:textId="574AE4DF" w:rsidR="00DD3790" w:rsidRDefault="00DD3790" w:rsidP="00DD3790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 w:hint="eastAsia"/>
                <w:b/>
                <w:i/>
                <w:u w:val="single"/>
                <w:lang w:val="en-US" w:eastAsia="ko-KR"/>
              </w:rPr>
              <w:t>A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greement at</w:t>
            </w:r>
            <w:r w:rsidR="00A37968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RAN1 #91:</w:t>
            </w:r>
          </w:p>
          <w:p w14:paraId="4FD614C8" w14:textId="77777777" w:rsidR="00A37968" w:rsidRPr="001C4982" w:rsidRDefault="00A37968" w:rsidP="001C498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On SSB transmission</w:t>
            </w:r>
          </w:p>
          <w:p w14:paraId="62E809FB" w14:textId="77777777" w:rsidR="00A37968" w:rsidRPr="001C4982" w:rsidRDefault="00A37968" w:rsidP="001C498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SSB transmission can happen in semi-static DL</w:t>
            </w:r>
          </w:p>
          <w:p w14:paraId="7AD3CD67" w14:textId="77777777" w:rsidR="00A37968" w:rsidRPr="001C4982" w:rsidRDefault="00A37968" w:rsidP="001C498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SSB transmission can happen in semi-static unknown</w:t>
            </w:r>
          </w:p>
          <w:p w14:paraId="2A7BE5D9" w14:textId="77777777" w:rsidR="00A37968" w:rsidRPr="001C4982" w:rsidRDefault="00A37968" w:rsidP="001C4982">
            <w:pPr>
              <w:pStyle w:val="a1"/>
              <w:numPr>
                <w:ilvl w:val="2"/>
                <w:numId w:val="14"/>
              </w:numPr>
              <w:spacing w:after="0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Symbols configured to transmit SSB cannot be overwritten to UL</w:t>
            </w:r>
          </w:p>
          <w:p w14:paraId="3F5A6A9D" w14:textId="77777777" w:rsidR="00B22306" w:rsidRPr="00A37968" w:rsidRDefault="00B22306" w:rsidP="004610C9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310FB593" w14:textId="3CEF784B" w:rsidR="002B40FC" w:rsidRPr="009604DD" w:rsidRDefault="002B40FC" w:rsidP="00362E40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from </w:t>
            </w:r>
            <w:r w:rsidR="007073B8" w:rsidRPr="007073B8">
              <w:rPr>
                <w:rFonts w:eastAsia="맑은 고딕"/>
                <w:b/>
                <w:i/>
                <w:u w:val="single"/>
                <w:lang w:val="en-US" w:eastAsia="ko-KR"/>
              </w:rPr>
              <w:t>[91-NR-14]</w:t>
            </w:r>
            <w:r w:rsidR="007073B8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E</w:t>
            </w: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>mail discussion after RAN1#91</w:t>
            </w:r>
          </w:p>
          <w:p w14:paraId="42B59CC6" w14:textId="77777777" w:rsidR="002B40FC" w:rsidRPr="002B40FC" w:rsidRDefault="002B40FC" w:rsidP="009604DD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 xml:space="preserve">When a UE receives a grant to transmit the long PUCCH over K slots where K is configured by higher layers, with duration of N symbol in each slot indicated by the DCI grant, with transmission starting in slot M, the UE is expected to do the following </w:t>
            </w:r>
          </w:p>
          <w:p w14:paraId="4C4C1FA3" w14:textId="7691ECC2" w:rsidR="002B40FC" w:rsidRPr="002B40FC" w:rsidRDefault="002B40FC" w:rsidP="009604D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If the UE receives the semi-static UL/DL configuration, the UE is expected to transmit the long PUCCH on the slot(s), starting from slot M, where the number of consecutive UL (FFS:  and/or Unknown) symbols &gt;= N starting at the starting symbol indicated by PUCCH resource allocation. This continues until the UE has transmitted K slot(s) of long PUCCH.</w:t>
            </w:r>
          </w:p>
          <w:p w14:paraId="4CD362E0" w14:textId="77777777" w:rsidR="002B40FC" w:rsidRDefault="002B40FC" w:rsidP="009604D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If the UE does not receive any semi-static UL/DL configuration, the UE is expected to transmit long PUCCH over K consecutive slots, starting from slot M, starting at the starting symbol in each slot indicated by PUCCH resource allocation.</w:t>
            </w:r>
          </w:p>
          <w:p w14:paraId="33FD04A6" w14:textId="77777777" w:rsidR="00DD3790" w:rsidRDefault="00DD3790" w:rsidP="006C3311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6C3DDB24" w14:textId="55FA9C79" w:rsidR="006C3311" w:rsidRPr="009604DD" w:rsidRDefault="006C3311" w:rsidP="006C3311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</w:t>
            </w:r>
            <w:r w:rsidR="00DD3790">
              <w:rPr>
                <w:rFonts w:eastAsia="맑은 고딕"/>
                <w:b/>
                <w:i/>
                <w:u w:val="single"/>
                <w:lang w:val="en-US" w:eastAsia="ko-KR"/>
              </w:rPr>
              <w:t>at</w:t>
            </w: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RAN1 AH 1801</w:t>
            </w:r>
          </w:p>
          <w:p w14:paraId="5AE73BAC" w14:textId="77777777" w:rsidR="006C3311" w:rsidRDefault="006C3311" w:rsidP="001C498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6C3311">
              <w:rPr>
                <w:rFonts w:eastAsia="맑은 고딕"/>
                <w:i/>
                <w:lang w:val="en-US" w:eastAsia="ko-KR"/>
              </w:rPr>
              <w:t>The ‘unknown’ symbols in semi-static DL/UL assignment can be used for long PUCCH transmission over multiple slots when a UE receives a grant to transmit the long PUCCH</w:t>
            </w:r>
          </w:p>
          <w:p w14:paraId="61F502B0" w14:textId="77777777" w:rsidR="00DF70D5" w:rsidRDefault="00DF70D5" w:rsidP="00DF70D5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15AC1224" w14:textId="57A3C173" w:rsidR="00DF70D5" w:rsidRPr="009604DD" w:rsidRDefault="00DF70D5" w:rsidP="00DF70D5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at</w:t>
            </w: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RAN1 #92</w:t>
            </w:r>
          </w:p>
          <w:p w14:paraId="7DBA27D1" w14:textId="389AB19A" w:rsidR="00DD3790" w:rsidRPr="00DF70D5" w:rsidRDefault="00DF70D5" w:rsidP="00DF70D5">
            <w:pPr>
              <w:pStyle w:val="a1"/>
              <w:numPr>
                <w:ilvl w:val="0"/>
                <w:numId w:val="14"/>
              </w:numPr>
              <w:rPr>
                <w:rFonts w:eastAsia="맑은 고딕"/>
                <w:i/>
                <w:lang w:val="en-US" w:eastAsia="ko-KR"/>
              </w:rPr>
            </w:pPr>
            <w:r w:rsidRPr="00DF70D5">
              <w:rPr>
                <w:rFonts w:eastAsia="맑은 고딕"/>
                <w:i/>
                <w:lang w:val="en-US" w:eastAsia="ko-KR"/>
              </w:rPr>
              <w:t xml:space="preserve">To capture that the UE does not transmit PUCCH if the PUCCH transmission would have its transmission overlapping in symbols configured for SS/PBCH transmission </w:t>
            </w:r>
          </w:p>
        </w:tc>
      </w:tr>
    </w:tbl>
    <w:p w14:paraId="184C8CB0" w14:textId="63B94D17" w:rsidR="009604DD" w:rsidRP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A6746E">
        <w:rPr>
          <w:rFonts w:ascii="Times New Roman" w:hAnsi="Times New Roman"/>
          <w:kern w:val="0"/>
          <w:sz w:val="22"/>
        </w:rPr>
        <w:t>as remaining issue</w:t>
      </w:r>
      <w:r w:rsidR="00A6746E">
        <w:rPr>
          <w:rFonts w:ascii="Times New Roman" w:hAnsi="Times New Roman" w:hint="eastAsia"/>
          <w:kern w:val="0"/>
          <w:sz w:val="22"/>
        </w:rPr>
        <w:t>s</w:t>
      </w:r>
      <w:r w:rsidR="00A6746E">
        <w:rPr>
          <w:rFonts w:ascii="Times New Roman" w:hAnsi="Times New Roman"/>
          <w:kern w:val="0"/>
          <w:sz w:val="22"/>
        </w:rPr>
        <w:t xml:space="preserve"> for </w:t>
      </w:r>
      <w:r w:rsidR="00A6746E">
        <w:rPr>
          <w:rFonts w:ascii="Times New Roman" w:hAnsi="Times New Roman" w:hint="eastAsia"/>
          <w:kern w:val="0"/>
          <w:sz w:val="22"/>
        </w:rPr>
        <w:t>PUCCH transmission</w:t>
      </w:r>
      <w:r w:rsidR="00A6746E">
        <w:rPr>
          <w:rFonts w:ascii="Times New Roman" w:hAnsi="Times New Roman"/>
          <w:kern w:val="0"/>
          <w:sz w:val="22"/>
        </w:rPr>
        <w:t xml:space="preserve"> over multiple slots</w:t>
      </w:r>
      <w:r w:rsidR="00A6746E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 w:hint="eastAsia"/>
          <w:kern w:val="0"/>
          <w:sz w:val="22"/>
        </w:rPr>
        <w:t xml:space="preserve">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DF70D5">
        <w:rPr>
          <w:rFonts w:ascii="Times New Roman" w:hAnsi="Times New Roman"/>
          <w:kern w:val="0"/>
          <w:sz w:val="22"/>
        </w:rPr>
        <w:t xml:space="preserve">the </w:t>
      </w:r>
      <w:r w:rsidR="00BA4689">
        <w:rPr>
          <w:rFonts w:ascii="Times New Roman" w:hAnsi="Times New Roman"/>
          <w:kern w:val="0"/>
          <w:sz w:val="22"/>
        </w:rPr>
        <w:t xml:space="preserve">UE </w:t>
      </w:r>
      <w:r w:rsidR="00A6746E">
        <w:rPr>
          <w:rFonts w:ascii="Times New Roman" w:hAnsi="Times New Roman" w:hint="eastAsia"/>
          <w:kern w:val="0"/>
          <w:sz w:val="22"/>
        </w:rPr>
        <w:t xml:space="preserve">behaviors </w:t>
      </w:r>
      <w:r w:rsidR="00BA4689">
        <w:rPr>
          <w:rFonts w:ascii="Times New Roman" w:hAnsi="Times New Roman"/>
          <w:kern w:val="0"/>
          <w:sz w:val="22"/>
        </w:rPr>
        <w:t>o</w:t>
      </w:r>
      <w:r w:rsidR="00A6746E">
        <w:rPr>
          <w:rFonts w:ascii="Times New Roman" w:hAnsi="Times New Roman" w:hint="eastAsia"/>
          <w:kern w:val="0"/>
          <w:sz w:val="22"/>
        </w:rPr>
        <w:t>n</w:t>
      </w:r>
      <w:r w:rsidR="00BA4689">
        <w:rPr>
          <w:rFonts w:ascii="Times New Roman" w:hAnsi="Times New Roman"/>
          <w:kern w:val="0"/>
          <w:sz w:val="22"/>
        </w:rPr>
        <w:t xml:space="preserve"> multi-slot PUCCH transmission considering implicit DL/UL switching gap </w:t>
      </w:r>
      <w:r w:rsidR="00352647">
        <w:rPr>
          <w:rFonts w:ascii="Times New Roman" w:hAnsi="Times New Roman"/>
          <w:kern w:val="0"/>
          <w:sz w:val="22"/>
        </w:rPr>
        <w:t xml:space="preserve">after </w:t>
      </w:r>
      <w:r w:rsidR="00352647">
        <w:rPr>
          <w:rFonts w:ascii="Times New Roman" w:hAnsi="Times New Roman" w:hint="eastAsia"/>
          <w:kern w:val="0"/>
          <w:sz w:val="22"/>
        </w:rPr>
        <w:t xml:space="preserve">DL </w:t>
      </w:r>
      <w:r w:rsidR="00352647">
        <w:rPr>
          <w:rFonts w:ascii="Times New Roman" w:hAnsi="Times New Roman" w:hint="eastAsia"/>
          <w:kern w:val="0"/>
          <w:sz w:val="22"/>
        </w:rPr>
        <w:lastRenderedPageBreak/>
        <w:t xml:space="preserve">transmission </w:t>
      </w:r>
      <w:r w:rsidR="00BA4689">
        <w:rPr>
          <w:rFonts w:ascii="Times New Roman" w:hAnsi="Times New Roman"/>
          <w:kern w:val="0"/>
          <w:sz w:val="22"/>
        </w:rPr>
        <w:t xml:space="preserve">and </w:t>
      </w:r>
      <w:r w:rsidR="00BA4689" w:rsidRPr="00BA4689">
        <w:rPr>
          <w:rFonts w:ascii="Times New Roman" w:hAnsi="Times New Roman"/>
          <w:kern w:val="0"/>
          <w:sz w:val="22"/>
        </w:rPr>
        <w:t xml:space="preserve">multi-slot long PUCCH transmission </w:t>
      </w:r>
      <w:r w:rsidR="0094242B">
        <w:rPr>
          <w:rFonts w:ascii="Times New Roman" w:hAnsi="Times New Roman"/>
          <w:kern w:val="0"/>
          <w:sz w:val="22"/>
        </w:rPr>
        <w:t xml:space="preserve">after </w:t>
      </w:r>
      <w:r w:rsidR="0094242B">
        <w:rPr>
          <w:rFonts w:ascii="Times New Roman" w:hAnsi="Times New Roman" w:hint="eastAsia"/>
          <w:kern w:val="0"/>
          <w:sz w:val="22"/>
        </w:rPr>
        <w:t>SS/P</w:t>
      </w:r>
      <w:r w:rsidR="0094242B">
        <w:rPr>
          <w:rFonts w:ascii="Times New Roman" w:hAnsi="Times New Roman"/>
          <w:kern w:val="0"/>
          <w:sz w:val="22"/>
        </w:rPr>
        <w:t xml:space="preserve">BCH block </w:t>
      </w:r>
      <w:r w:rsidR="00BA4689" w:rsidRPr="00BA4689">
        <w:rPr>
          <w:rFonts w:ascii="Times New Roman" w:hAnsi="Times New Roman"/>
          <w:kern w:val="0"/>
          <w:sz w:val="22"/>
        </w:rPr>
        <w:t>in case of assuming SS/PBCH block</w:t>
      </w:r>
      <w:r w:rsidR="00A6746E">
        <w:rPr>
          <w:rFonts w:ascii="Times New Roman" w:hAnsi="Times New Roman" w:hint="eastAsia"/>
          <w:kern w:val="0"/>
          <w:sz w:val="22"/>
        </w:rPr>
        <w:t xml:space="preserve"> located</w:t>
      </w:r>
      <w:r w:rsidR="00BA4689" w:rsidRPr="00BA4689">
        <w:rPr>
          <w:rFonts w:ascii="Times New Roman" w:hAnsi="Times New Roman"/>
          <w:kern w:val="0"/>
          <w:sz w:val="22"/>
        </w:rPr>
        <w:t xml:space="preserve"> in flexible symbol(s)</w:t>
      </w:r>
      <w:r w:rsidR="00BA4689">
        <w:rPr>
          <w:rFonts w:ascii="Times New Roman" w:hAnsi="Times New Roman"/>
          <w:kern w:val="0"/>
          <w:sz w:val="22"/>
        </w:rPr>
        <w:t>.</w:t>
      </w:r>
    </w:p>
    <w:p w14:paraId="6C330292" w14:textId="2EDB9601" w:rsidR="008760DB" w:rsidRDefault="009B6F4A" w:rsidP="008760DB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031033">
        <w:rPr>
          <w:rFonts w:ascii="Times New Roman" w:hAnsi="Times New Roman"/>
          <w:sz w:val="28"/>
        </w:rPr>
        <w:t xml:space="preserve">Long </w:t>
      </w:r>
      <w:r w:rsidR="004441A9" w:rsidRPr="004441A9">
        <w:rPr>
          <w:rFonts w:ascii="Times New Roman" w:hAnsi="Times New Roman"/>
          <w:sz w:val="28"/>
        </w:rPr>
        <w:t xml:space="preserve">PUCCH </w:t>
      </w:r>
      <w:r w:rsidR="00031033">
        <w:rPr>
          <w:rFonts w:ascii="Times New Roman" w:hAnsi="Times New Roman"/>
          <w:sz w:val="28"/>
        </w:rPr>
        <w:t>over Multiple Slots</w:t>
      </w:r>
    </w:p>
    <w:p w14:paraId="58A9355C" w14:textId="3E35ABEA" w:rsidR="008C4D0F" w:rsidRPr="00A37968" w:rsidRDefault="008C4D0F" w:rsidP="008C4D0F">
      <w:pPr>
        <w:pStyle w:val="a1"/>
        <w:ind w:firstLine="110"/>
        <w:rPr>
          <w:rFonts w:eastAsiaTheme="minorEastAsia"/>
          <w:b/>
          <w:sz w:val="22"/>
          <w:u w:val="single"/>
          <w:lang w:eastAsia="ko-KR"/>
        </w:rPr>
      </w:pPr>
      <w:r w:rsidRPr="00A37968">
        <w:rPr>
          <w:rFonts w:eastAsiaTheme="minorEastAsia"/>
          <w:b/>
          <w:sz w:val="22"/>
          <w:u w:val="single"/>
          <w:lang w:eastAsia="ko-KR"/>
        </w:rPr>
        <w:t>Determination of slots for multi-slot long PUCCH transmission considering DL-UL switching gap</w:t>
      </w:r>
    </w:p>
    <w:p w14:paraId="4357266F" w14:textId="7F6110F7" w:rsidR="00081F20" w:rsidRDefault="00E724D6" w:rsidP="003F23F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24035">
        <w:rPr>
          <w:rFonts w:ascii="Times New Roman" w:hAnsi="Times New Roman" w:hint="eastAsia"/>
          <w:kern w:val="0"/>
          <w:sz w:val="22"/>
        </w:rPr>
        <w:t>A</w:t>
      </w:r>
      <w:r w:rsidRPr="00A24035">
        <w:rPr>
          <w:rFonts w:ascii="Times New Roman" w:hAnsi="Times New Roman"/>
          <w:kern w:val="0"/>
          <w:sz w:val="22"/>
        </w:rPr>
        <w:t>ccording to the agreements</w:t>
      </w:r>
      <w:r w:rsidR="008C4D0F">
        <w:rPr>
          <w:rFonts w:ascii="Times New Roman" w:hAnsi="Times New Roman"/>
          <w:kern w:val="0"/>
          <w:sz w:val="22"/>
        </w:rPr>
        <w:t xml:space="preserve"> at</w:t>
      </w:r>
      <w:r w:rsidR="006C3311">
        <w:rPr>
          <w:rFonts w:ascii="Times New Roman" w:hAnsi="Times New Roman"/>
          <w:kern w:val="0"/>
          <w:sz w:val="22"/>
        </w:rPr>
        <w:t xml:space="preserve"> RAN1</w:t>
      </w:r>
      <w:r w:rsidR="008C4D0F">
        <w:rPr>
          <w:rFonts w:ascii="Times New Roman" w:hAnsi="Times New Roman"/>
          <w:kern w:val="0"/>
          <w:sz w:val="22"/>
        </w:rPr>
        <w:t>#</w:t>
      </w:r>
      <w:r w:rsidR="006C3311">
        <w:rPr>
          <w:rFonts w:ascii="Times New Roman" w:hAnsi="Times New Roman"/>
          <w:kern w:val="0"/>
          <w:sz w:val="22"/>
        </w:rPr>
        <w:t>AH</w:t>
      </w:r>
      <w:r w:rsidR="008C4D0F">
        <w:rPr>
          <w:rFonts w:ascii="Times New Roman" w:hAnsi="Times New Roman"/>
          <w:kern w:val="0"/>
          <w:sz w:val="22"/>
        </w:rPr>
        <w:t>_</w:t>
      </w:r>
      <w:r w:rsidR="006C3311">
        <w:rPr>
          <w:rFonts w:ascii="Times New Roman" w:hAnsi="Times New Roman"/>
          <w:kern w:val="0"/>
          <w:sz w:val="22"/>
        </w:rPr>
        <w:t>1801</w:t>
      </w:r>
      <w:r w:rsidR="00597AA2">
        <w:rPr>
          <w:rFonts w:ascii="Times New Roman" w:hAnsi="Times New Roman"/>
          <w:kern w:val="0"/>
          <w:sz w:val="22"/>
        </w:rPr>
        <w:t xml:space="preserve"> [2]</w:t>
      </w:r>
      <w:r w:rsidRPr="00A24035">
        <w:rPr>
          <w:rFonts w:ascii="Times New Roman" w:hAnsi="Times New Roman"/>
          <w:kern w:val="0"/>
          <w:sz w:val="22"/>
        </w:rPr>
        <w:t xml:space="preserve">, DCI granted multi-slot PDSCH/PUSCH/PUCCH can be transmitted by the UE on </w:t>
      </w:r>
      <w:r w:rsidR="00352647">
        <w:rPr>
          <w:rFonts w:ascii="Times New Roman" w:hAnsi="Times New Roman"/>
          <w:kern w:val="0"/>
          <w:sz w:val="22"/>
        </w:rPr>
        <w:t>flexible</w:t>
      </w:r>
      <w:r w:rsidR="00352647" w:rsidRPr="00A24035">
        <w:rPr>
          <w:rFonts w:ascii="Times New Roman" w:hAnsi="Times New Roman"/>
          <w:kern w:val="0"/>
          <w:sz w:val="22"/>
        </w:rPr>
        <w:t xml:space="preserve"> </w:t>
      </w:r>
      <w:r w:rsidRPr="00A24035">
        <w:rPr>
          <w:rFonts w:ascii="Times New Roman" w:hAnsi="Times New Roman"/>
          <w:kern w:val="0"/>
          <w:sz w:val="22"/>
        </w:rPr>
        <w:t>symbol(s) indicated by semi-static DL/UL assignment configuration</w:t>
      </w:r>
      <w:r w:rsidR="00682001">
        <w:rPr>
          <w:rFonts w:ascii="Times New Roman" w:hAnsi="Times New Roman" w:hint="eastAsia"/>
          <w:kern w:val="0"/>
          <w:sz w:val="22"/>
        </w:rPr>
        <w:t>.</w:t>
      </w:r>
      <w:r w:rsidR="006C3311">
        <w:rPr>
          <w:rFonts w:ascii="Times New Roman" w:hAnsi="Times New Roman"/>
          <w:kern w:val="0"/>
          <w:sz w:val="22"/>
        </w:rPr>
        <w:t xml:space="preserve"> </w:t>
      </w:r>
      <w:r w:rsidR="00682001">
        <w:rPr>
          <w:rFonts w:ascii="Times New Roman" w:hAnsi="Times New Roman" w:hint="eastAsia"/>
          <w:kern w:val="0"/>
          <w:sz w:val="22"/>
        </w:rPr>
        <w:t xml:space="preserve">This implies </w:t>
      </w:r>
      <w:r w:rsidRPr="00A24035">
        <w:rPr>
          <w:rFonts w:ascii="Times New Roman" w:hAnsi="Times New Roman"/>
          <w:kern w:val="0"/>
          <w:sz w:val="22"/>
        </w:rPr>
        <w:t xml:space="preserve">that </w:t>
      </w:r>
      <w:r w:rsidR="00352647">
        <w:rPr>
          <w:rFonts w:ascii="Times New Roman" w:hAnsi="Times New Roman"/>
          <w:kern w:val="0"/>
          <w:sz w:val="22"/>
        </w:rPr>
        <w:t xml:space="preserve">both </w:t>
      </w:r>
      <w:r w:rsidRPr="00A24035">
        <w:rPr>
          <w:rFonts w:ascii="Times New Roman" w:hAnsi="Times New Roman"/>
          <w:kern w:val="0"/>
          <w:sz w:val="22"/>
        </w:rPr>
        <w:t xml:space="preserve">the flexible symbol(s) </w:t>
      </w:r>
      <w:r w:rsidR="00352647">
        <w:rPr>
          <w:rFonts w:ascii="Times New Roman" w:hAnsi="Times New Roman"/>
          <w:kern w:val="0"/>
          <w:sz w:val="22"/>
        </w:rPr>
        <w:t xml:space="preserve">and UL symbol(s) </w:t>
      </w:r>
      <w:r w:rsidRPr="00A24035">
        <w:rPr>
          <w:rFonts w:ascii="Times New Roman" w:hAnsi="Times New Roman"/>
          <w:kern w:val="0"/>
          <w:sz w:val="22"/>
        </w:rPr>
        <w:t xml:space="preserve">can be used for </w:t>
      </w:r>
      <w:r w:rsidRPr="00E419CC">
        <w:rPr>
          <w:rFonts w:ascii="Times New Roman" w:hAnsi="Times New Roman"/>
          <w:kern w:val="0"/>
          <w:sz w:val="22"/>
        </w:rPr>
        <w:t xml:space="preserve">long PUCCH </w:t>
      </w:r>
      <w:r w:rsidRPr="00A24035">
        <w:rPr>
          <w:rFonts w:ascii="Times New Roman" w:hAnsi="Times New Roman"/>
          <w:kern w:val="0"/>
          <w:sz w:val="22"/>
        </w:rPr>
        <w:t xml:space="preserve">transmission </w:t>
      </w:r>
      <w:r w:rsidRPr="00E419CC">
        <w:rPr>
          <w:rFonts w:ascii="Times New Roman" w:hAnsi="Times New Roman"/>
          <w:kern w:val="0"/>
          <w:sz w:val="22"/>
        </w:rPr>
        <w:t>over multiple slots</w:t>
      </w:r>
      <w:r w:rsidRPr="00A24035">
        <w:rPr>
          <w:rFonts w:ascii="Times New Roman" w:hAnsi="Times New Roman"/>
          <w:kern w:val="0"/>
          <w:sz w:val="22"/>
        </w:rPr>
        <w:t xml:space="preserve"> when semi-static DL/UL assignment configuration </w:t>
      </w:r>
      <w:r w:rsidR="00A57480" w:rsidRPr="00A24035">
        <w:rPr>
          <w:rFonts w:ascii="Times New Roman" w:hAnsi="Times New Roman"/>
          <w:kern w:val="0"/>
          <w:sz w:val="22"/>
        </w:rPr>
        <w:t xml:space="preserve">indicates </w:t>
      </w:r>
      <w:r w:rsidR="00352647">
        <w:rPr>
          <w:rFonts w:ascii="Times New Roman" w:hAnsi="Times New Roman"/>
          <w:kern w:val="0"/>
          <w:sz w:val="22"/>
        </w:rPr>
        <w:t>symbol(s) as flexible</w:t>
      </w:r>
      <w:r w:rsidR="00352647" w:rsidRPr="00A24035">
        <w:rPr>
          <w:rFonts w:ascii="Times New Roman" w:hAnsi="Times New Roman"/>
          <w:kern w:val="0"/>
          <w:sz w:val="22"/>
        </w:rPr>
        <w:t xml:space="preserve"> </w:t>
      </w:r>
      <w:r w:rsidR="00A57480" w:rsidRPr="00A24035">
        <w:rPr>
          <w:rFonts w:ascii="Times New Roman" w:hAnsi="Times New Roman"/>
          <w:kern w:val="0"/>
          <w:sz w:val="22"/>
        </w:rPr>
        <w:t>regardless of indication by dynamic SFI</w:t>
      </w:r>
      <w:r w:rsidR="00DD3790">
        <w:rPr>
          <w:rFonts w:ascii="Times New Roman" w:hAnsi="Times New Roman"/>
          <w:kern w:val="0"/>
          <w:sz w:val="22"/>
        </w:rPr>
        <w:t xml:space="preserve"> or when </w:t>
      </w:r>
      <w:r w:rsidR="00BA4689">
        <w:rPr>
          <w:rFonts w:ascii="Times New Roman" w:hAnsi="Times New Roman"/>
          <w:kern w:val="0"/>
          <w:sz w:val="22"/>
        </w:rPr>
        <w:t>no semi-static DL/UL assignment and UE-dedicated DL/UL assignment</w:t>
      </w:r>
      <w:r w:rsidR="00DD019A">
        <w:rPr>
          <w:rFonts w:ascii="Times New Roman" w:hAnsi="Times New Roman" w:hint="eastAsia"/>
          <w:kern w:val="0"/>
          <w:sz w:val="22"/>
        </w:rPr>
        <w:t xml:space="preserve"> are configured</w:t>
      </w:r>
      <w:r w:rsidR="00A57480" w:rsidRPr="00A24035">
        <w:rPr>
          <w:rFonts w:ascii="Times New Roman" w:hAnsi="Times New Roman"/>
          <w:kern w:val="0"/>
          <w:sz w:val="22"/>
        </w:rPr>
        <w:t>.</w:t>
      </w:r>
      <w:r w:rsidR="003F23FE">
        <w:rPr>
          <w:rFonts w:ascii="Times New Roman" w:hAnsi="Times New Roman"/>
          <w:kern w:val="0"/>
          <w:sz w:val="22"/>
        </w:rPr>
        <w:t xml:space="preserve"> </w:t>
      </w:r>
    </w:p>
    <w:p w14:paraId="1D90329E" w14:textId="199156BC" w:rsidR="003F23FE" w:rsidRPr="003F23FE" w:rsidRDefault="00081F20" w:rsidP="003F23FE">
      <w:pPr>
        <w:wordWrap/>
        <w:spacing w:after="120" w:line="276" w:lineRule="auto"/>
        <w:ind w:firstLineChars="50" w:firstLine="110"/>
        <w:rPr>
          <w:rFonts w:ascii="Times New Roman" w:hAnsi="Times New Roman"/>
          <w:sz w:val="22"/>
        </w:rPr>
      </w:pPr>
      <w:r w:rsidRPr="00A24035">
        <w:rPr>
          <w:rFonts w:ascii="Times New Roman" w:hAnsi="Times New Roman"/>
          <w:kern w:val="0"/>
          <w:sz w:val="22"/>
        </w:rPr>
        <w:t xml:space="preserve">However, </w:t>
      </w:r>
      <w:r>
        <w:rPr>
          <w:rFonts w:ascii="Times New Roman" w:hAnsi="Times New Roman"/>
          <w:kern w:val="0"/>
          <w:sz w:val="22"/>
        </w:rPr>
        <w:t>unlike LTE,</w:t>
      </w:r>
      <w:r w:rsidRPr="00A24035">
        <w:rPr>
          <w:rFonts w:ascii="Times New Roman" w:hAnsi="Times New Roman"/>
          <w:kern w:val="0"/>
          <w:sz w:val="22"/>
        </w:rPr>
        <w:t xml:space="preserve"> the DL/UL switching gap</w:t>
      </w:r>
      <w:r>
        <w:rPr>
          <w:rFonts w:ascii="Times New Roman" w:hAnsi="Times New Roman"/>
          <w:kern w:val="0"/>
          <w:sz w:val="22"/>
        </w:rPr>
        <w:t xml:space="preserve"> in NR</w:t>
      </w:r>
      <w:r w:rsidRPr="00A2403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can be</w:t>
      </w:r>
      <w:r w:rsidRPr="00A24035">
        <w:rPr>
          <w:rFonts w:ascii="Times New Roman" w:hAnsi="Times New Roman"/>
          <w:kern w:val="0"/>
          <w:sz w:val="22"/>
        </w:rPr>
        <w:t xml:space="preserve"> set </w:t>
      </w:r>
      <w:r>
        <w:rPr>
          <w:rFonts w:ascii="Times New Roman" w:hAnsi="Times New Roman"/>
          <w:kern w:val="0"/>
          <w:sz w:val="22"/>
        </w:rPr>
        <w:t xml:space="preserve">implicitly </w:t>
      </w:r>
      <w:r w:rsidRPr="00A24035">
        <w:rPr>
          <w:rFonts w:ascii="Times New Roman" w:hAnsi="Times New Roman"/>
          <w:kern w:val="0"/>
          <w:sz w:val="22"/>
        </w:rPr>
        <w:t>with one</w:t>
      </w:r>
      <w:r w:rsidR="00DD019A">
        <w:rPr>
          <w:rFonts w:ascii="Times New Roman" w:hAnsi="Times New Roman" w:hint="eastAsia"/>
          <w:kern w:val="0"/>
          <w:sz w:val="22"/>
        </w:rPr>
        <w:t>,</w:t>
      </w:r>
      <w:r w:rsidRPr="00A24035">
        <w:rPr>
          <w:rFonts w:ascii="Times New Roman" w:hAnsi="Times New Roman"/>
          <w:kern w:val="0"/>
          <w:sz w:val="22"/>
        </w:rPr>
        <w:t xml:space="preserve"> two</w:t>
      </w:r>
      <w:r w:rsidR="00DD019A">
        <w:rPr>
          <w:rFonts w:ascii="Times New Roman" w:hAnsi="Times New Roman" w:hint="eastAsia"/>
          <w:kern w:val="0"/>
          <w:sz w:val="22"/>
        </w:rPr>
        <w:t>, or more</w:t>
      </w:r>
      <w:r w:rsidRPr="00A24035">
        <w:rPr>
          <w:rFonts w:ascii="Times New Roman" w:hAnsi="Times New Roman"/>
          <w:kern w:val="0"/>
          <w:sz w:val="22"/>
        </w:rPr>
        <w:t xml:space="preserve"> symbol(s) </w:t>
      </w:r>
      <w:r>
        <w:rPr>
          <w:rFonts w:ascii="Times New Roman" w:hAnsi="Times New Roman"/>
          <w:kern w:val="0"/>
          <w:sz w:val="22"/>
        </w:rPr>
        <w:t>without any explicit signaling. Then</w:t>
      </w:r>
      <w:r w:rsidR="00DD019A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 w:rsidR="00B71470"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consecutive DL symbol and </w:t>
      </w:r>
      <w:r w:rsidR="00B71470">
        <w:rPr>
          <w:rFonts w:ascii="Times New Roman" w:hAnsi="Times New Roman" w:hint="eastAsia"/>
          <w:kern w:val="0"/>
          <w:sz w:val="22"/>
        </w:rPr>
        <w:t>(</w:t>
      </w:r>
      <w:r>
        <w:rPr>
          <w:rFonts w:ascii="Times New Roman" w:hAnsi="Times New Roman"/>
          <w:kern w:val="0"/>
          <w:sz w:val="22"/>
        </w:rPr>
        <w:t>mult</w:t>
      </w:r>
      <w:r w:rsidR="00B71470"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-slot</w:t>
      </w:r>
      <w:r w:rsidR="00B71470">
        <w:rPr>
          <w:rFonts w:ascii="Times New Roman" w:hAnsi="Times New Roman" w:hint="eastAsia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 long PUCCH</w:t>
      </w:r>
      <w:r w:rsidR="00B71470">
        <w:rPr>
          <w:rFonts w:ascii="Times New Roman" w:hAnsi="Times New Roman" w:hint="eastAsia"/>
          <w:kern w:val="0"/>
          <w:sz w:val="22"/>
        </w:rPr>
        <w:t xml:space="preserve"> using flexible symbol</w:t>
      </w:r>
      <w:r>
        <w:rPr>
          <w:rFonts w:ascii="Times New Roman" w:hAnsi="Times New Roman"/>
          <w:kern w:val="0"/>
          <w:sz w:val="22"/>
        </w:rPr>
        <w:t xml:space="preserve"> without any DL/UL switching gap</w:t>
      </w:r>
      <w:r w:rsidR="00B71470">
        <w:rPr>
          <w:rFonts w:ascii="Times New Roman" w:hAnsi="Times New Roman" w:hint="eastAsia"/>
          <w:kern w:val="0"/>
          <w:sz w:val="22"/>
        </w:rPr>
        <w:t xml:space="preserve"> can occur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in one slot format. </w:t>
      </w:r>
      <w:r w:rsidR="00B71470">
        <w:rPr>
          <w:rFonts w:ascii="Times New Roman" w:hAnsi="Times New Roman" w:hint="eastAsia"/>
          <w:sz w:val="22"/>
        </w:rPr>
        <w:t>F</w:t>
      </w:r>
      <w:r w:rsidR="00B71470">
        <w:rPr>
          <w:rFonts w:ascii="Times New Roman" w:hAnsi="Times New Roman" w:hint="eastAsia"/>
          <w:kern w:val="0"/>
          <w:sz w:val="22"/>
        </w:rPr>
        <w:t>i</w:t>
      </w:r>
      <w:r w:rsidR="003F23FE">
        <w:rPr>
          <w:rFonts w:ascii="Times New Roman" w:hAnsi="Times New Roman"/>
          <w:kern w:val="0"/>
          <w:sz w:val="22"/>
        </w:rPr>
        <w:t xml:space="preserve">gure 1 shows </w:t>
      </w:r>
      <w:r w:rsidR="004A3D22">
        <w:rPr>
          <w:rFonts w:ascii="Times New Roman" w:hAnsi="Times New Roman"/>
          <w:kern w:val="0"/>
          <w:sz w:val="22"/>
        </w:rPr>
        <w:t>the</w:t>
      </w:r>
      <w:r w:rsidR="003F23FE">
        <w:rPr>
          <w:rFonts w:ascii="Times New Roman" w:hAnsi="Times New Roman"/>
          <w:kern w:val="0"/>
          <w:sz w:val="22"/>
        </w:rPr>
        <w:t xml:space="preserve"> </w:t>
      </w:r>
      <w:r w:rsidR="004A3D22">
        <w:rPr>
          <w:rFonts w:ascii="Times New Roman" w:hAnsi="Times New Roman"/>
          <w:kern w:val="0"/>
          <w:sz w:val="22"/>
        </w:rPr>
        <w:t xml:space="preserve">case </w:t>
      </w:r>
      <w:r>
        <w:rPr>
          <w:rFonts w:ascii="Times New Roman" w:hAnsi="Times New Roman"/>
          <w:kern w:val="0"/>
          <w:sz w:val="22"/>
        </w:rPr>
        <w:t xml:space="preserve">for consecutive DL symbol and flexible symbol for multiple-slot long PUCCH without any DL/UL switching gap </w:t>
      </w:r>
      <w:r>
        <w:rPr>
          <w:rFonts w:ascii="Times New Roman" w:hAnsi="Times New Roman"/>
          <w:sz w:val="22"/>
        </w:rPr>
        <w:t>in one slot format (e.g</w:t>
      </w:r>
      <w:proofErr w:type="gramStart"/>
      <w:r>
        <w:rPr>
          <w:rFonts w:ascii="Times New Roman" w:hAnsi="Times New Roman"/>
          <w:sz w:val="22"/>
        </w:rPr>
        <w:t>.</w:t>
      </w:r>
      <w:proofErr w:type="gramEnd"/>
      <w:r w:rsidR="003F23FE" w:rsidRPr="00A24035">
        <w:rPr>
          <w:rFonts w:ascii="Times New Roman" w:hAnsi="Times New Roman"/>
          <w:position w:val="-10"/>
          <w:sz w:val="22"/>
        </w:rPr>
        <w:object w:dxaOrig="639" w:dyaOrig="340" w14:anchorId="5BE52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pt;height:19pt" o:ole="">
            <v:imagedata r:id="rId8" o:title=""/>
          </v:shape>
          <o:OLEObject Type="Embed" ProgID="Equation.3" ShapeID="_x0000_i1025" DrawAspect="Content" ObjectID="_1587636985" r:id="rId9"/>
        </w:object>
      </w:r>
      <w:r w:rsidR="003F23FE" w:rsidRPr="003F23FE">
        <w:rPr>
          <w:rFonts w:ascii="Times New Roman" w:hAnsi="Times New Roman" w:hint="eastAsia"/>
          <w:sz w:val="22"/>
        </w:rPr>
        <w:t>= 2</w:t>
      </w:r>
      <w:r w:rsidR="003F23FE">
        <w:rPr>
          <w:rFonts w:ascii="Times New Roman" w:hAnsi="Times New Roman"/>
          <w:sz w:val="22"/>
        </w:rPr>
        <w:t xml:space="preserve"> by higher layer </w:t>
      </w:r>
      <w:r>
        <w:rPr>
          <w:rFonts w:ascii="Times New Roman" w:hAnsi="Times New Roman"/>
          <w:sz w:val="22"/>
        </w:rPr>
        <w:t xml:space="preserve">and </w:t>
      </w:r>
      <w:r w:rsidR="003F23FE" w:rsidRPr="003F23FE">
        <w:rPr>
          <w:rFonts w:ascii="Times New Roman" w:hAnsi="Times New Roman" w:hint="eastAsia"/>
          <w:sz w:val="22"/>
        </w:rPr>
        <w:t xml:space="preserve"># of symbol for long PUCCH = 12 </w:t>
      </w:r>
      <w:r w:rsidR="003F23FE">
        <w:rPr>
          <w:rFonts w:ascii="Times New Roman" w:hAnsi="Times New Roman"/>
          <w:sz w:val="22"/>
        </w:rPr>
        <w:t xml:space="preserve">in one </w:t>
      </w:r>
      <w:r>
        <w:rPr>
          <w:rFonts w:ascii="Times New Roman" w:hAnsi="Times New Roman"/>
          <w:sz w:val="22"/>
        </w:rPr>
        <w:t>slot format).</w:t>
      </w:r>
      <w:r w:rsidR="003F23FE">
        <w:rPr>
          <w:rFonts w:ascii="Times New Roman" w:hAnsi="Times New Roman"/>
          <w:sz w:val="22"/>
        </w:rPr>
        <w:t xml:space="preserve"> </w:t>
      </w:r>
    </w:p>
    <w:p w14:paraId="5ACE769E" w14:textId="77777777" w:rsidR="003F23FE" w:rsidRPr="00A24035" w:rsidRDefault="003F23FE" w:rsidP="003F23FE">
      <w:pPr>
        <w:widowControl/>
        <w:wordWrap/>
        <w:autoSpaceDE/>
        <w:autoSpaceDN/>
        <w:spacing w:after="120" w:line="276" w:lineRule="auto"/>
        <w:ind w:firstLineChars="50" w:firstLine="100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3DA9757F" wp14:editId="290D6AC5">
            <wp:extent cx="6188710" cy="1196975"/>
            <wp:effectExtent l="0" t="0" r="254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06F7F" w14:textId="76BF6D10" w:rsidR="00A57480" w:rsidRDefault="003F23FE" w:rsidP="00597AA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 xml:space="preserve">igure </w:t>
      </w:r>
      <w:r>
        <w:rPr>
          <w:rFonts w:ascii="Times New Roman" w:hAnsi="Times New Roman"/>
          <w:kern w:val="0"/>
          <w:sz w:val="22"/>
        </w:rPr>
        <w:t xml:space="preserve">1. </w:t>
      </w:r>
      <w:r w:rsidR="00DD019A">
        <w:rPr>
          <w:rFonts w:ascii="Times New Roman" w:hAnsi="Times New Roman" w:hint="eastAsia"/>
          <w:kern w:val="0"/>
          <w:sz w:val="22"/>
        </w:rPr>
        <w:t>M</w:t>
      </w:r>
      <w:r w:rsidR="00DD019A">
        <w:rPr>
          <w:rFonts w:ascii="Times New Roman" w:hAnsi="Times New Roman"/>
          <w:kern w:val="0"/>
          <w:sz w:val="22"/>
        </w:rPr>
        <w:t xml:space="preserve">ultiple-slot long PUCCH </w:t>
      </w:r>
      <w:r w:rsidR="00DD019A">
        <w:rPr>
          <w:rFonts w:ascii="Times New Roman" w:hAnsi="Times New Roman" w:hint="eastAsia"/>
          <w:kern w:val="0"/>
          <w:sz w:val="22"/>
        </w:rPr>
        <w:t>transmission in c</w:t>
      </w:r>
      <w:r>
        <w:rPr>
          <w:rFonts w:ascii="Times New Roman" w:hAnsi="Times New Roman"/>
          <w:kern w:val="0"/>
          <w:sz w:val="22"/>
        </w:rPr>
        <w:t xml:space="preserve">onsecutive DL </w:t>
      </w:r>
      <w:r w:rsidR="00DD019A">
        <w:rPr>
          <w:rFonts w:ascii="Times New Roman" w:hAnsi="Times New Roman" w:hint="eastAsia"/>
          <w:kern w:val="0"/>
          <w:sz w:val="22"/>
        </w:rPr>
        <w:t xml:space="preserve">and flexible </w:t>
      </w:r>
      <w:r>
        <w:rPr>
          <w:rFonts w:ascii="Times New Roman" w:hAnsi="Times New Roman"/>
          <w:kern w:val="0"/>
          <w:sz w:val="22"/>
        </w:rPr>
        <w:t>symbol</w:t>
      </w:r>
      <w:r w:rsidR="00DD019A">
        <w:rPr>
          <w:rFonts w:ascii="Times New Roman" w:hAnsi="Times New Roman" w:hint="eastAsia"/>
          <w:kern w:val="0"/>
          <w:sz w:val="22"/>
        </w:rPr>
        <w:t xml:space="preserve">s </w:t>
      </w:r>
      <w:r>
        <w:rPr>
          <w:rFonts w:ascii="Times New Roman" w:hAnsi="Times New Roman"/>
          <w:kern w:val="0"/>
          <w:sz w:val="22"/>
        </w:rPr>
        <w:t xml:space="preserve">without any DL/UL switching gap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448043C8" w14:textId="1C8C02D2" w:rsidR="00352647" w:rsidRDefault="00352647" w:rsidP="005E59E6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Accor</w:t>
      </w:r>
      <w:r>
        <w:rPr>
          <w:rFonts w:ascii="Times New Roman" w:hAnsi="Times New Roman"/>
          <w:kern w:val="0"/>
          <w:sz w:val="22"/>
        </w:rPr>
        <w:t xml:space="preserve">ding to </w:t>
      </w:r>
      <w:r w:rsidR="001A2B2A">
        <w:rPr>
          <w:rFonts w:ascii="Times New Roman" w:hAnsi="Times New Roman"/>
          <w:kern w:val="0"/>
          <w:sz w:val="22"/>
        </w:rPr>
        <w:t xml:space="preserve">section 8.1 in the </w:t>
      </w:r>
      <w:r>
        <w:rPr>
          <w:rFonts w:ascii="Times New Roman" w:hAnsi="Times New Roman"/>
          <w:kern w:val="0"/>
          <w:sz w:val="22"/>
        </w:rPr>
        <w:t>current 38.213 specification</w:t>
      </w:r>
      <w:r w:rsidR="00607B9A">
        <w:rPr>
          <w:rFonts w:ascii="Times New Roman" w:hAnsi="Times New Roman"/>
          <w:kern w:val="0"/>
          <w:sz w:val="22"/>
        </w:rPr>
        <w:t xml:space="preserve"> [4]</w:t>
      </w:r>
      <w:r>
        <w:rPr>
          <w:rFonts w:ascii="Times New Roman" w:hAnsi="Times New Roman"/>
          <w:kern w:val="0"/>
          <w:sz w:val="22"/>
        </w:rPr>
        <w:t xml:space="preserve">, in case of determining valid PRACH occasions including UL symbols or flexible symbols, at least </w:t>
      </w:r>
      <w:proofErr w:type="spellStart"/>
      <w:r w:rsidRPr="004B4049">
        <w:rPr>
          <w:rFonts w:ascii="Times New Roman" w:hAnsi="Times New Roman"/>
          <w:i/>
          <w:kern w:val="0"/>
          <w:sz w:val="22"/>
        </w:rPr>
        <w:t>N</w:t>
      </w:r>
      <w:r w:rsidRPr="004B4049">
        <w:rPr>
          <w:rFonts w:ascii="Times New Roman" w:hAnsi="Times New Roman"/>
          <w:kern w:val="0"/>
          <w:sz w:val="22"/>
          <w:vertAlign w:val="subscript"/>
        </w:rPr>
        <w:t>gap</w:t>
      </w:r>
      <w:proofErr w:type="spellEnd"/>
      <w:r>
        <w:rPr>
          <w:rFonts w:ascii="Times New Roman" w:hAnsi="Times New Roman"/>
          <w:kern w:val="0"/>
          <w:sz w:val="22"/>
        </w:rPr>
        <w:t xml:space="preserve"> symbols after a last DL </w:t>
      </w:r>
      <w:r w:rsidR="001A2B2A">
        <w:rPr>
          <w:rFonts w:ascii="Times New Roman" w:hAnsi="Times New Roman"/>
          <w:kern w:val="0"/>
          <w:sz w:val="22"/>
        </w:rPr>
        <w:t xml:space="preserve">symbols or a last SS/PBCH block transmission symbols has been specified as </w:t>
      </w:r>
      <w:r w:rsidR="00DD019A">
        <w:rPr>
          <w:rFonts w:ascii="Times New Roman" w:hAnsi="Times New Roman" w:hint="eastAsia"/>
          <w:kern w:val="0"/>
          <w:sz w:val="22"/>
        </w:rPr>
        <w:t xml:space="preserve">shown </w:t>
      </w:r>
      <w:r w:rsidR="001A2B2A">
        <w:rPr>
          <w:rFonts w:ascii="Times New Roman" w:hAnsi="Times New Roman"/>
          <w:kern w:val="0"/>
          <w:sz w:val="22"/>
        </w:rPr>
        <w:t>in Table</w:t>
      </w:r>
      <w:r w:rsidR="00DD019A">
        <w:rPr>
          <w:rFonts w:ascii="Times New Roman" w:hAnsi="Times New Roman" w:hint="eastAsia"/>
          <w:kern w:val="0"/>
          <w:sz w:val="22"/>
        </w:rPr>
        <w:t xml:space="preserve"> below:</w:t>
      </w:r>
    </w:p>
    <w:p w14:paraId="1A1B420E" w14:textId="7DAA324E" w:rsidR="001A2B2A" w:rsidRPr="00E9040D" w:rsidRDefault="001A2B2A" w:rsidP="001A2B2A">
      <w:pPr>
        <w:pStyle w:val="TH"/>
      </w:pPr>
      <w:r>
        <w:t>Table 8.1-2</w:t>
      </w:r>
      <w:r w:rsidRPr="00E9040D">
        <w:t xml:space="preserve">: </w:t>
      </w:r>
      <w:r w:rsidRPr="00B916EC">
        <w:rPr>
          <w:position w:val="-12"/>
        </w:rPr>
        <w:object w:dxaOrig="420" w:dyaOrig="320" w14:anchorId="2A66D71F">
          <v:shape id="_x0000_i1026" type="#_x0000_t75" style="width:22pt;height:15.5pt" o:ole="">
            <v:imagedata r:id="rId11" o:title=""/>
          </v:shape>
          <o:OLEObject Type="Embed" ProgID="Equation.3" ShapeID="_x0000_i1026" DrawAspect="Content" ObjectID="_1587636986" r:id="rId12"/>
        </w:object>
      </w:r>
      <w:r>
        <w:t xml:space="preserve"> values for different preamble subcarrier spacing configurations </w:t>
      </w:r>
      <w:r w:rsidRPr="007E759F">
        <w:rPr>
          <w:position w:val="-10"/>
        </w:rPr>
        <w:object w:dxaOrig="220" w:dyaOrig="240" w14:anchorId="465778AF">
          <v:shape id="_x0000_i1027" type="#_x0000_t75" style="width:10.5pt;height:13pt" o:ole="">
            <v:imagedata r:id="rId13" o:title=""/>
          </v:shape>
          <o:OLEObject Type="Embed" ProgID="Equation.3" ShapeID="_x0000_i1027" DrawAspect="Content" ObjectID="_1587636987" r:id="rId14"/>
        </w:object>
      </w:r>
      <w:r>
        <w:t xml:space="preserve"> </w:t>
      </w:r>
      <w:r w:rsidRPr="004B4049">
        <w:rPr>
          <w:b w:val="0"/>
        </w:rPr>
        <w:t>[</w:t>
      </w:r>
      <w:r w:rsidR="00607B9A">
        <w:rPr>
          <w:b w:val="0"/>
        </w:rPr>
        <w:t>4</w:t>
      </w:r>
      <w:r w:rsidRPr="004B4049">
        <w:rPr>
          <w:b w:val="0"/>
        </w:rPr>
        <w:t>]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1A2B2A" w:rsidRPr="00E9040D" w14:paraId="072426CE" w14:textId="77777777" w:rsidTr="00772601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C1D3AD" w14:textId="77777777" w:rsidR="001A2B2A" w:rsidRPr="00E9040D" w:rsidRDefault="001A2B2A" w:rsidP="00772601">
            <w:pPr>
              <w:pStyle w:val="TAH"/>
            </w:pPr>
            <w:r>
              <w:t>Preamble subcarrier spacing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E25D5B" w14:textId="77777777" w:rsidR="001A2B2A" w:rsidRPr="00E9040D" w:rsidRDefault="001A2B2A" w:rsidP="00772601">
            <w:pPr>
              <w:pStyle w:val="TAH"/>
            </w:pPr>
            <w:r w:rsidRPr="00B916EC">
              <w:rPr>
                <w:position w:val="-12"/>
              </w:rPr>
              <w:object w:dxaOrig="420" w:dyaOrig="320" w14:anchorId="24BDA2CC">
                <v:shape id="_x0000_i1028" type="#_x0000_t75" style="width:22pt;height:15.5pt" o:ole="">
                  <v:imagedata r:id="rId11" o:title=""/>
                </v:shape>
                <o:OLEObject Type="Embed" ProgID="Equation.3" ShapeID="_x0000_i1028" DrawAspect="Content" ObjectID="_1587636988" r:id="rId15"/>
              </w:object>
            </w:r>
          </w:p>
        </w:tc>
      </w:tr>
      <w:tr w:rsidR="001A2B2A" w:rsidRPr="00E9040D" w14:paraId="5E138117" w14:textId="77777777" w:rsidTr="00772601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6FE7" w14:textId="77777777" w:rsidR="001A2B2A" w:rsidRPr="00E9040D" w:rsidRDefault="001A2B2A" w:rsidP="00772601">
            <w:pPr>
              <w:pStyle w:val="TAC"/>
            </w:pPr>
            <w:r>
              <w:t>1.25 kHz or 5 kHz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F57" w14:textId="77777777" w:rsidR="001A2B2A" w:rsidRPr="00E9040D" w:rsidRDefault="001A2B2A" w:rsidP="00772601">
            <w:pPr>
              <w:pStyle w:val="TAC"/>
            </w:pPr>
            <w:r>
              <w:t>0</w:t>
            </w:r>
          </w:p>
        </w:tc>
      </w:tr>
      <w:tr w:rsidR="001A2B2A" w:rsidRPr="00E9040D" w14:paraId="6272EECF" w14:textId="77777777" w:rsidTr="00772601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458E" w14:textId="77777777" w:rsidR="001A2B2A" w:rsidRPr="00E9040D" w:rsidRDefault="001A2B2A" w:rsidP="00772601">
            <w:pPr>
              <w:pStyle w:val="TAC"/>
            </w:pPr>
            <w:r>
              <w:t>15 kHz or 30 kHz or 60 kHz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33D9" w14:textId="77777777" w:rsidR="001A2B2A" w:rsidRPr="00E9040D" w:rsidRDefault="001A2B2A" w:rsidP="00772601">
            <w:pPr>
              <w:pStyle w:val="TAC"/>
            </w:pPr>
            <w:r>
              <w:t>2</w:t>
            </w:r>
          </w:p>
        </w:tc>
      </w:tr>
      <w:tr w:rsidR="001A2B2A" w:rsidRPr="00E9040D" w14:paraId="74FC50C5" w14:textId="77777777" w:rsidTr="00772601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7960" w14:textId="77777777" w:rsidR="001A2B2A" w:rsidRDefault="001A2B2A" w:rsidP="00772601">
            <w:pPr>
              <w:pStyle w:val="TAC"/>
            </w:pPr>
            <w:r>
              <w:t>120 kHz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5395" w14:textId="77777777" w:rsidR="001A2B2A" w:rsidRDefault="001A2B2A" w:rsidP="00772601">
            <w:pPr>
              <w:pStyle w:val="TAC"/>
            </w:pPr>
            <w:r>
              <w:t>2 or 3</w:t>
            </w:r>
          </w:p>
        </w:tc>
      </w:tr>
    </w:tbl>
    <w:p w14:paraId="7390FB3F" w14:textId="77777777" w:rsidR="00607B9A" w:rsidRDefault="00607B9A" w:rsidP="004B4049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B44F2D1" w14:textId="521E5269" w:rsidR="00B57D7F" w:rsidRDefault="001A2B2A" w:rsidP="004B4049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Moreover, even for a </w:t>
      </w:r>
      <w:r>
        <w:rPr>
          <w:rFonts w:ascii="Times New Roman" w:hAnsi="Times New Roman" w:hint="eastAsia"/>
          <w:kern w:val="0"/>
          <w:sz w:val="22"/>
        </w:rPr>
        <w:t xml:space="preserve">case </w:t>
      </w:r>
      <w:r>
        <w:rPr>
          <w:rFonts w:ascii="Times New Roman" w:hAnsi="Times New Roman"/>
          <w:kern w:val="0"/>
          <w:sz w:val="22"/>
        </w:rPr>
        <w:t xml:space="preserve">to transmit </w:t>
      </w:r>
      <w:r>
        <w:rPr>
          <w:rFonts w:ascii="Times New Roman" w:hAnsi="Times New Roman" w:hint="eastAsia"/>
          <w:kern w:val="0"/>
          <w:sz w:val="22"/>
        </w:rPr>
        <w:t xml:space="preserve">PRACH and </w:t>
      </w:r>
      <w:r>
        <w:rPr>
          <w:rFonts w:ascii="Times New Roman" w:hAnsi="Times New Roman"/>
          <w:kern w:val="0"/>
          <w:sz w:val="22"/>
        </w:rPr>
        <w:t xml:space="preserve">PUSCH/PUCCH/SRS in a same slot, </w:t>
      </w:r>
      <w:r w:rsidRPr="001A2B2A">
        <w:rPr>
          <w:rFonts w:ascii="Times New Roman" w:hAnsi="Times New Roman"/>
          <w:kern w:val="0"/>
          <w:sz w:val="22"/>
        </w:rPr>
        <w:t>a gap</w:t>
      </w:r>
      <w:r w:rsidR="00B57D7F">
        <w:rPr>
          <w:rFonts w:ascii="Times New Roman" w:hAnsi="Times New Roman"/>
          <w:kern w:val="0"/>
          <w:sz w:val="22"/>
        </w:rPr>
        <w:t xml:space="preserve"> (</w:t>
      </w:r>
      <w:r w:rsidR="00B57D7F" w:rsidRPr="004B4049">
        <w:rPr>
          <w:rFonts w:ascii="Times New Roman" w:hAnsi="Times New Roman"/>
          <w:i/>
          <w:kern w:val="0"/>
          <w:sz w:val="22"/>
        </w:rPr>
        <w:t>N</w:t>
      </w:r>
      <w:r w:rsidR="00B57D7F">
        <w:rPr>
          <w:rFonts w:ascii="Times New Roman" w:hAnsi="Times New Roman"/>
          <w:kern w:val="0"/>
          <w:sz w:val="22"/>
        </w:rPr>
        <w:t>)</w:t>
      </w:r>
      <w:r w:rsidRPr="001A2B2A">
        <w:rPr>
          <w:rFonts w:ascii="Times New Roman" w:hAnsi="Times New Roman"/>
          <w:kern w:val="0"/>
          <w:sz w:val="22"/>
        </w:rPr>
        <w:t xml:space="preserve"> </w:t>
      </w:r>
      <w:r w:rsidR="00B57D7F">
        <w:rPr>
          <w:rFonts w:ascii="Times New Roman" w:hAnsi="Times New Roman"/>
          <w:kern w:val="0"/>
          <w:sz w:val="22"/>
        </w:rPr>
        <w:t xml:space="preserve">between </w:t>
      </w:r>
      <w:r w:rsidR="00B57D7F">
        <w:rPr>
          <w:rFonts w:ascii="Times New Roman" w:hAnsi="Times New Roman" w:hint="eastAsia"/>
          <w:kern w:val="0"/>
          <w:sz w:val="22"/>
        </w:rPr>
        <w:t xml:space="preserve">PRACH and </w:t>
      </w:r>
      <w:r w:rsidR="00B57D7F">
        <w:rPr>
          <w:rFonts w:ascii="Times New Roman" w:hAnsi="Times New Roman"/>
          <w:kern w:val="0"/>
          <w:sz w:val="22"/>
        </w:rPr>
        <w:t xml:space="preserve">PUSCH/PUCCH/SRS has been specified </w:t>
      </w:r>
      <w:r w:rsidR="00DD019A">
        <w:rPr>
          <w:rFonts w:ascii="Times New Roman" w:hAnsi="Times New Roman"/>
          <w:kern w:val="0"/>
          <w:sz w:val="22"/>
        </w:rPr>
        <w:t>in section 8.1 of [4]</w:t>
      </w:r>
      <w:r w:rsidR="00DD019A">
        <w:rPr>
          <w:rFonts w:ascii="Times New Roman" w:hAnsi="Times New Roman" w:hint="eastAsia"/>
          <w:kern w:val="0"/>
          <w:sz w:val="22"/>
        </w:rPr>
        <w:t xml:space="preserve"> </w:t>
      </w:r>
      <w:r w:rsidR="00B57D7F">
        <w:rPr>
          <w:rFonts w:ascii="Times New Roman" w:hAnsi="Times New Roman"/>
          <w:kern w:val="0"/>
          <w:sz w:val="22"/>
        </w:rPr>
        <w:t>as follow</w:t>
      </w:r>
      <w:r w:rsidR="00DD019A">
        <w:rPr>
          <w:rFonts w:ascii="Times New Roman" w:hAnsi="Times New Roman" w:hint="eastAsia"/>
          <w:kern w:val="0"/>
          <w:sz w:val="22"/>
        </w:rPr>
        <w:t>s</w:t>
      </w:r>
      <w:r w:rsidR="00B57D7F">
        <w:rPr>
          <w:rFonts w:ascii="Times New Roman" w:hAnsi="Times New Roman"/>
          <w:kern w:val="0"/>
          <w:sz w:val="22"/>
        </w:rPr>
        <w:t xml:space="preserve">: </w:t>
      </w:r>
    </w:p>
    <w:p w14:paraId="169F71DE" w14:textId="77777777" w:rsidR="00B57D7F" w:rsidRPr="004B4049" w:rsidRDefault="00B57D7F" w:rsidP="004B4049">
      <w:pPr>
        <w:pStyle w:val="a9"/>
        <w:widowControl/>
        <w:numPr>
          <w:ilvl w:val="0"/>
          <w:numId w:val="48"/>
        </w:numPr>
        <w:wordWrap/>
        <w:autoSpaceDE/>
        <w:autoSpaceDN/>
        <w:spacing w:after="180"/>
        <w:ind w:leftChars="0"/>
        <w:jc w:val="left"/>
        <w:rPr>
          <w:rFonts w:ascii="Times New Roman" w:hAnsi="Times New Roman"/>
          <w:i/>
          <w:kern w:val="0"/>
          <w:szCs w:val="20"/>
          <w:lang w:eastAsia="en-US"/>
        </w:rPr>
      </w:pPr>
      <w:r w:rsidRPr="004B4049">
        <w:rPr>
          <w:rFonts w:ascii="Times New Roman" w:hAnsi="Times New Roman"/>
          <w:i/>
          <w:kern w:val="0"/>
          <w:szCs w:val="20"/>
          <w:lang w:eastAsia="en-US"/>
        </w:rPr>
        <w:t xml:space="preserve">For single cell operation or for operation with carrier aggregation in a same frequency band, a UE does not transmit PRACH and </w: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PUSCH/PUCCH/SRS in a same slot or when a gap between the first/last symbol of a PRACH transmission in a first slot is separated by less than </w:t>
      </w:r>
      <w:r w:rsidRPr="00F43554">
        <w:rPr>
          <w:position w:val="-6"/>
          <w:lang w:val="en-GB" w:eastAsia="en-US"/>
        </w:rPr>
        <w:object w:dxaOrig="240" w:dyaOrig="240" w14:anchorId="07352A81">
          <v:shape id="_x0000_i1029" type="#_x0000_t75" style="width:11pt;height:12.5pt" o:ole="">
            <v:imagedata r:id="rId16" o:title=""/>
          </v:shape>
          <o:OLEObject Type="Embed" ProgID="Equation.3" ShapeID="_x0000_i1029" DrawAspect="Content" ObjectID="_1587636989" r:id="rId17"/>
        </w:objec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 symbols from the last/first symbol of a PUSCH/PUCCH/SRS transmission in a second slot where </w:t>
      </w:r>
      <w:r w:rsidRPr="00F43554">
        <w:rPr>
          <w:position w:val="-6"/>
          <w:lang w:val="en-GB" w:eastAsia="en-US"/>
        </w:rPr>
        <w:object w:dxaOrig="540" w:dyaOrig="240" w14:anchorId="1DAC5AD3">
          <v:shape id="_x0000_i1030" type="#_x0000_t75" style="width:26.5pt;height:12.5pt" o:ole="">
            <v:imagedata r:id="rId18" o:title=""/>
          </v:shape>
          <o:OLEObject Type="Embed" ProgID="Equation.3" ShapeID="_x0000_i1030" DrawAspect="Content" ObjectID="_1587636990" r:id="rId19"/>
        </w:objec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 for </w:t>
      </w:r>
      <w:r w:rsidRPr="00F43554">
        <w:rPr>
          <w:position w:val="-10"/>
          <w:lang w:val="en-GB" w:eastAsia="en-US"/>
        </w:rPr>
        <w:object w:dxaOrig="520" w:dyaOrig="279" w14:anchorId="782520D3">
          <v:shape id="_x0000_i1031" type="#_x0000_t75" style="width:26.5pt;height:15.5pt" o:ole="">
            <v:imagedata r:id="rId20" o:title=""/>
          </v:shape>
          <o:OLEObject Type="Embed" ProgID="Equation.3" ShapeID="_x0000_i1031" DrawAspect="Content" ObjectID="_1587636991" r:id="rId21"/>
        </w:objec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 or </w:t>
      </w:r>
      <w:r w:rsidRPr="00F43554">
        <w:rPr>
          <w:position w:val="-10"/>
          <w:lang w:val="en-GB" w:eastAsia="en-US"/>
        </w:rPr>
        <w:object w:dxaOrig="480" w:dyaOrig="279" w14:anchorId="43692621">
          <v:shape id="_x0000_i1032" type="#_x0000_t75" style="width:24pt;height:15.5pt" o:ole="">
            <v:imagedata r:id="rId22" o:title=""/>
          </v:shape>
          <o:OLEObject Type="Embed" ProgID="Equation.3" ShapeID="_x0000_i1032" DrawAspect="Content" ObjectID="_1587636992" r:id="rId23"/>
        </w:objec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, </w:t>
      </w:r>
      <w:r w:rsidRPr="00F43554">
        <w:rPr>
          <w:position w:val="-6"/>
          <w:lang w:val="en-GB" w:eastAsia="en-US"/>
        </w:rPr>
        <w:object w:dxaOrig="560" w:dyaOrig="240" w14:anchorId="33E893FC">
          <v:shape id="_x0000_i1033" type="#_x0000_t75" style="width:27pt;height:12.5pt" o:ole="">
            <v:imagedata r:id="rId24" o:title=""/>
          </v:shape>
          <o:OLEObject Type="Embed" ProgID="Equation.3" ShapeID="_x0000_i1033" DrawAspect="Content" ObjectID="_1587636993" r:id="rId25"/>
        </w:objec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 for </w:t>
      </w:r>
      <w:r w:rsidRPr="00F43554">
        <w:rPr>
          <w:position w:val="-10"/>
          <w:lang w:val="en-GB" w:eastAsia="en-US"/>
        </w:rPr>
        <w:object w:dxaOrig="520" w:dyaOrig="279" w14:anchorId="7C81F5C6">
          <v:shape id="_x0000_i1034" type="#_x0000_t75" style="width:26.5pt;height:15.5pt" o:ole="">
            <v:imagedata r:id="rId26" o:title=""/>
          </v:shape>
          <o:OLEObject Type="Embed" ProgID="Equation.3" ShapeID="_x0000_i1034" DrawAspect="Content" ObjectID="_1587636994" r:id="rId27"/>
        </w:objec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 or </w:t>
      </w:r>
      <w:r w:rsidRPr="00F43554">
        <w:rPr>
          <w:position w:val="-10"/>
          <w:lang w:val="en-GB" w:eastAsia="en-US"/>
        </w:rPr>
        <w:object w:dxaOrig="499" w:dyaOrig="279" w14:anchorId="20BE94DC">
          <v:shape id="_x0000_i1035" type="#_x0000_t75" style="width:24.5pt;height:15.5pt" o:ole="">
            <v:imagedata r:id="rId28" o:title=""/>
          </v:shape>
          <o:OLEObject Type="Embed" ProgID="Equation.3" ShapeID="_x0000_i1035" DrawAspect="Content" ObjectID="_1587636995" r:id="rId29"/>
        </w:objec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, and </w:t>
      </w:r>
      <w:r w:rsidRPr="00F43554">
        <w:rPr>
          <w:position w:val="-10"/>
          <w:lang w:val="en-GB" w:eastAsia="en-US"/>
        </w:rPr>
        <w:object w:dxaOrig="220" w:dyaOrig="240" w14:anchorId="4A616D00">
          <v:shape id="_x0000_i1036" type="#_x0000_t75" style="width:10.5pt;height:12.5pt" o:ole="">
            <v:imagedata r:id="rId30" o:title=""/>
          </v:shape>
          <o:OLEObject Type="Embed" ProgID="Equation.3" ShapeID="_x0000_i1036" DrawAspect="Content" ObjectID="_1587636996" r:id="rId31"/>
        </w:object>
      </w:r>
      <w:r w:rsidRPr="004B4049">
        <w:rPr>
          <w:rFonts w:ascii="Times New Roman" w:hAnsi="Times New Roman"/>
          <w:i/>
          <w:kern w:val="0"/>
          <w:szCs w:val="20"/>
          <w:lang w:val="en-GB" w:eastAsia="en-US"/>
        </w:rPr>
        <w:t xml:space="preserve"> is the subcarrier spacing configuration for the active UL BWP.   </w:t>
      </w:r>
    </w:p>
    <w:p w14:paraId="54F5F3A6" w14:textId="54FE999A" w:rsidR="00607B9A" w:rsidRDefault="00081F20" w:rsidP="004B4049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Therefore,</w:t>
      </w:r>
      <w:r w:rsidR="00A24035" w:rsidRPr="00A24035">
        <w:rPr>
          <w:rFonts w:ascii="Times New Roman" w:hAnsi="Times New Roman"/>
          <w:kern w:val="0"/>
          <w:sz w:val="22"/>
        </w:rPr>
        <w:t xml:space="preserve"> when the UE determines</w:t>
      </w:r>
      <w:r w:rsidR="00682001">
        <w:rPr>
          <w:rFonts w:ascii="Times New Roman" w:hAnsi="Times New Roman" w:hint="eastAsia"/>
          <w:kern w:val="0"/>
          <w:sz w:val="22"/>
        </w:rPr>
        <w:t xml:space="preserve"> </w:t>
      </w:r>
      <w:r w:rsidR="00A24035" w:rsidRPr="00A24035">
        <w:rPr>
          <w:rFonts w:ascii="Times New Roman" w:hAnsi="Times New Roman"/>
          <w:kern w:val="0"/>
          <w:sz w:val="22"/>
        </w:rPr>
        <w:t xml:space="preserve">slots for transmitting long PUCCH on multiple slots, </w:t>
      </w:r>
      <w:r w:rsidR="00A24035" w:rsidRPr="00A24035">
        <w:rPr>
          <w:rFonts w:ascii="Times New Roman" w:hAnsi="Times New Roman"/>
          <w:sz w:val="22"/>
        </w:rPr>
        <w:t xml:space="preserve">the </w:t>
      </w:r>
      <w:r w:rsidR="00A24035" w:rsidRPr="00A24035">
        <w:rPr>
          <w:rFonts w:ascii="Times New Roman" w:hAnsi="Times New Roman"/>
          <w:position w:val="-10"/>
          <w:sz w:val="22"/>
        </w:rPr>
        <w:object w:dxaOrig="639" w:dyaOrig="340" w14:anchorId="741285FB">
          <v:shape id="_x0000_i1037" type="#_x0000_t75" style="width:32pt;height:19pt" o:ole="">
            <v:imagedata r:id="rId8" o:title=""/>
          </v:shape>
          <o:OLEObject Type="Embed" ProgID="Equation.3" ShapeID="_x0000_i1037" DrawAspect="Content" ObjectID="_1587636997" r:id="rId32"/>
        </w:object>
      </w:r>
      <w:r w:rsidR="00A24035" w:rsidRPr="00A24035">
        <w:rPr>
          <w:rFonts w:ascii="Times New Roman" w:hAnsi="Times New Roman"/>
          <w:sz w:val="22"/>
        </w:rPr>
        <w:t xml:space="preserve"> slots for </w:t>
      </w:r>
      <w:r w:rsidR="00A24035" w:rsidRPr="00A24035">
        <w:rPr>
          <w:rFonts w:ascii="Times New Roman" w:hAnsi="Times New Roman"/>
          <w:kern w:val="0"/>
          <w:sz w:val="22"/>
        </w:rPr>
        <w:t xml:space="preserve">the multi-slot long PUCCH transmission should be determined </w:t>
      </w:r>
      <w:r w:rsidR="008C4D0F">
        <w:rPr>
          <w:rFonts w:ascii="Times New Roman" w:hAnsi="Times New Roman"/>
          <w:kern w:val="0"/>
          <w:sz w:val="22"/>
        </w:rPr>
        <w:t xml:space="preserve">by </w:t>
      </w:r>
      <w:r w:rsidR="00A24035" w:rsidRPr="00A24035">
        <w:rPr>
          <w:rFonts w:ascii="Times New Roman" w:hAnsi="Times New Roman"/>
          <w:kern w:val="0"/>
          <w:sz w:val="22"/>
        </w:rPr>
        <w:t xml:space="preserve">considering one or two flexible </w:t>
      </w:r>
      <w:r w:rsidR="00A24035" w:rsidRPr="00A24035">
        <w:rPr>
          <w:rFonts w:ascii="Times New Roman" w:hAnsi="Times New Roman"/>
          <w:kern w:val="0"/>
          <w:sz w:val="22"/>
        </w:rPr>
        <w:lastRenderedPageBreak/>
        <w:t xml:space="preserve">symbols(s) as the </w:t>
      </w:r>
      <w:r w:rsidR="00A24035">
        <w:rPr>
          <w:rFonts w:ascii="Times New Roman" w:hAnsi="Times New Roman"/>
          <w:kern w:val="0"/>
          <w:sz w:val="22"/>
        </w:rPr>
        <w:t>DL/</w:t>
      </w:r>
      <w:r w:rsidR="00A24035" w:rsidRPr="00A24035">
        <w:rPr>
          <w:rFonts w:ascii="Times New Roman" w:hAnsi="Times New Roman"/>
          <w:kern w:val="0"/>
          <w:sz w:val="22"/>
        </w:rPr>
        <w:t>UL switching gap.</w:t>
      </w:r>
      <w:r w:rsidR="00521640">
        <w:rPr>
          <w:rFonts w:ascii="Times New Roman" w:hAnsi="Times New Roman"/>
          <w:kern w:val="0"/>
          <w:sz w:val="22"/>
        </w:rPr>
        <w:t xml:space="preserve"> </w:t>
      </w:r>
      <w:r w:rsidR="00B71470">
        <w:rPr>
          <w:rFonts w:ascii="Times New Roman" w:hAnsi="Times New Roman" w:hint="eastAsia"/>
          <w:kern w:val="0"/>
          <w:sz w:val="22"/>
        </w:rPr>
        <w:t xml:space="preserve">To avoid </w:t>
      </w:r>
      <w:r w:rsidR="00B71470">
        <w:rPr>
          <w:rFonts w:ascii="Times New Roman" w:hAnsi="Times New Roman"/>
          <w:kern w:val="0"/>
          <w:sz w:val="22"/>
        </w:rPr>
        <w:t>“</w:t>
      </w:r>
      <w:r w:rsidR="00B71470">
        <w:rPr>
          <w:rFonts w:ascii="Times New Roman" w:hAnsi="Times New Roman" w:hint="eastAsia"/>
          <w:kern w:val="0"/>
          <w:sz w:val="22"/>
        </w:rPr>
        <w:t>NO</w:t>
      </w:r>
      <w:r w:rsidR="00B71470">
        <w:rPr>
          <w:rFonts w:ascii="Times New Roman" w:hAnsi="Times New Roman"/>
          <w:kern w:val="0"/>
          <w:sz w:val="22"/>
        </w:rPr>
        <w:t>”</w:t>
      </w:r>
      <w:r w:rsidR="00B71470">
        <w:rPr>
          <w:rFonts w:ascii="Times New Roman" w:hAnsi="Times New Roman" w:hint="eastAsia"/>
          <w:kern w:val="0"/>
          <w:sz w:val="22"/>
        </w:rPr>
        <w:t xml:space="preserve"> switching gap between DL </w:t>
      </w:r>
      <w:r w:rsidR="00B57D7F">
        <w:rPr>
          <w:rFonts w:ascii="Times New Roman" w:hAnsi="Times New Roman"/>
          <w:kern w:val="0"/>
          <w:sz w:val="22"/>
        </w:rPr>
        <w:t xml:space="preserve">symbol </w:t>
      </w:r>
      <w:r w:rsidR="00B71470">
        <w:rPr>
          <w:rFonts w:ascii="Times New Roman" w:hAnsi="Times New Roman" w:hint="eastAsia"/>
          <w:kern w:val="0"/>
          <w:sz w:val="22"/>
        </w:rPr>
        <w:t>and</w:t>
      </w:r>
      <w:r w:rsidR="00DD019A">
        <w:rPr>
          <w:rFonts w:ascii="Times New Roman" w:hAnsi="Times New Roman" w:hint="eastAsia"/>
          <w:kern w:val="0"/>
          <w:sz w:val="22"/>
        </w:rPr>
        <w:t xml:space="preserve"> </w:t>
      </w:r>
      <w:r w:rsidR="00B57D7F">
        <w:rPr>
          <w:rFonts w:ascii="Times New Roman" w:hAnsi="Times New Roman"/>
          <w:kern w:val="0"/>
          <w:sz w:val="22"/>
        </w:rPr>
        <w:t xml:space="preserve">symbols for </w:t>
      </w:r>
      <w:r w:rsidR="00B71470">
        <w:rPr>
          <w:rFonts w:ascii="Times New Roman" w:hAnsi="Times New Roman" w:hint="eastAsia"/>
          <w:kern w:val="0"/>
          <w:sz w:val="22"/>
        </w:rPr>
        <w:t xml:space="preserve">long PUCCH transmission, </w:t>
      </w:r>
      <w:r w:rsidR="009E6DEB" w:rsidRPr="009E6DEB">
        <w:rPr>
          <w:rFonts w:ascii="Times New Roman" w:hAnsi="Times New Roman"/>
          <w:kern w:val="0"/>
          <w:sz w:val="22"/>
        </w:rPr>
        <w:t xml:space="preserve">we </w:t>
      </w:r>
      <w:r w:rsidR="00BF674F">
        <w:rPr>
          <w:rFonts w:ascii="Times New Roman" w:hAnsi="Times New Roman" w:hint="eastAsia"/>
          <w:kern w:val="0"/>
          <w:sz w:val="22"/>
        </w:rPr>
        <w:t xml:space="preserve">propose </w:t>
      </w:r>
      <w:r w:rsidR="0094242B">
        <w:rPr>
          <w:rFonts w:ascii="Times New Roman" w:hAnsi="Times New Roman"/>
          <w:kern w:val="0"/>
          <w:sz w:val="22"/>
        </w:rPr>
        <w:t xml:space="preserve">to select one of </w:t>
      </w:r>
      <w:r w:rsidR="00BF674F">
        <w:rPr>
          <w:rFonts w:ascii="Times New Roman" w:hAnsi="Times New Roman" w:hint="eastAsia"/>
          <w:kern w:val="0"/>
          <w:sz w:val="22"/>
        </w:rPr>
        <w:t>the following alternatives</w:t>
      </w:r>
      <w:r w:rsidR="0094242B">
        <w:rPr>
          <w:rFonts w:ascii="Times New Roman" w:hAnsi="Times New Roman"/>
          <w:kern w:val="0"/>
          <w:sz w:val="22"/>
        </w:rPr>
        <w:t>.</w:t>
      </w:r>
    </w:p>
    <w:p w14:paraId="4CC07137" w14:textId="46577D51" w:rsidR="008972B1" w:rsidRDefault="008972B1" w:rsidP="004B4049">
      <w:pPr>
        <w:pStyle w:val="a9"/>
        <w:widowControl/>
        <w:numPr>
          <w:ilvl w:val="0"/>
          <w:numId w:val="1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 xml:space="preserve">Proposal </w:t>
      </w:r>
      <w:r w:rsidR="00BF674F">
        <w:rPr>
          <w:rFonts w:ascii="Times New Roman" w:hAnsi="Times New Roman" w:hint="eastAsia"/>
          <w:i/>
          <w:kern w:val="0"/>
          <w:sz w:val="22"/>
        </w:rPr>
        <w:t>1</w:t>
      </w:r>
      <w:r>
        <w:rPr>
          <w:rFonts w:ascii="Times New Roman" w:hAnsi="Times New Roman"/>
          <w:i/>
          <w:kern w:val="0"/>
          <w:sz w:val="22"/>
        </w:rPr>
        <w:t>:</w:t>
      </w:r>
      <w:r w:rsidR="0094242B">
        <w:rPr>
          <w:rFonts w:ascii="Times New Roman" w:hAnsi="Times New Roman"/>
          <w:i/>
          <w:kern w:val="0"/>
          <w:sz w:val="22"/>
        </w:rPr>
        <w:t xml:space="preserve"> </w:t>
      </w:r>
      <w:r w:rsidR="00DD019A">
        <w:rPr>
          <w:rFonts w:ascii="Times New Roman" w:hAnsi="Times New Roman" w:hint="eastAsia"/>
          <w:i/>
          <w:kern w:val="0"/>
          <w:sz w:val="22"/>
        </w:rPr>
        <w:t>S</w:t>
      </w:r>
      <w:r w:rsidR="0094242B">
        <w:rPr>
          <w:rFonts w:ascii="Times New Roman" w:hAnsi="Times New Roman"/>
          <w:i/>
          <w:kern w:val="0"/>
          <w:sz w:val="22"/>
        </w:rPr>
        <w:t>elect one of the following alternatives:</w:t>
      </w:r>
    </w:p>
    <w:p w14:paraId="09CD564F" w14:textId="47A6CD6B" w:rsidR="00B57D7F" w:rsidRPr="005E59E6" w:rsidRDefault="00B57D7F" w:rsidP="004B4049">
      <w:pPr>
        <w:pStyle w:val="a9"/>
        <w:widowControl/>
        <w:numPr>
          <w:ilvl w:val="1"/>
          <w:numId w:val="1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Alt </w:t>
      </w:r>
      <w:r w:rsidR="00786F63">
        <w:rPr>
          <w:rFonts w:ascii="Times New Roman" w:hAnsi="Times New Roman"/>
          <w:i/>
          <w:kern w:val="0"/>
          <w:sz w:val="22"/>
        </w:rPr>
        <w:t>1-1.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A24035">
        <w:rPr>
          <w:rFonts w:ascii="Times New Roman" w:hAnsi="Times New Roman"/>
          <w:i/>
          <w:kern w:val="0"/>
          <w:sz w:val="22"/>
        </w:rPr>
        <w:t xml:space="preserve">When the UE determines slots for transmitting long PUCCH on multiple slots, the </w:t>
      </w:r>
      <w:r w:rsidRPr="0094242B">
        <w:rPr>
          <w:rFonts w:ascii="Times New Roman" w:hAnsi="Times New Roman"/>
          <w:i/>
          <w:kern w:val="0"/>
          <w:sz w:val="22"/>
        </w:rPr>
        <w:object w:dxaOrig="740" w:dyaOrig="380" w14:anchorId="2574D451">
          <v:shape id="_x0000_i1038" type="#_x0000_t75" style="width:28pt;height:15pt" o:ole="">
            <v:imagedata r:id="rId33" o:title=""/>
          </v:shape>
          <o:OLEObject Type="Embed" ProgID="Equation.3" ShapeID="_x0000_i1038" DrawAspect="Content" ObjectID="_1587636998" r:id="rId34"/>
        </w:object>
      </w:r>
      <w:r w:rsidRPr="00A24035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one or two flexible symbols(s) as the DL/UL switching gap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7289A8F0" w14:textId="08E090EC" w:rsidR="009E6DEB" w:rsidRPr="005E59E6" w:rsidRDefault="009E6DEB" w:rsidP="004B4049">
      <w:pPr>
        <w:pStyle w:val="a9"/>
        <w:widowControl/>
        <w:numPr>
          <w:ilvl w:val="1"/>
          <w:numId w:val="1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 xml:space="preserve">Alt </w:t>
      </w:r>
      <w:r w:rsidR="00786F63">
        <w:rPr>
          <w:rFonts w:ascii="Times New Roman" w:hAnsi="Times New Roman"/>
          <w:i/>
          <w:kern w:val="0"/>
          <w:sz w:val="22"/>
        </w:rPr>
        <w:t>1-</w:t>
      </w:r>
      <w:r w:rsidR="00B57D7F">
        <w:rPr>
          <w:rFonts w:ascii="Times New Roman" w:hAnsi="Times New Roman"/>
          <w:i/>
          <w:kern w:val="0"/>
          <w:sz w:val="22"/>
        </w:rPr>
        <w:t>2</w:t>
      </w:r>
      <w:r w:rsidR="00786F63">
        <w:rPr>
          <w:rFonts w:ascii="Times New Roman" w:hAnsi="Times New Roman"/>
          <w:i/>
          <w:kern w:val="0"/>
          <w:sz w:val="22"/>
        </w:rPr>
        <w:t xml:space="preserve">. </w:t>
      </w:r>
      <w:r w:rsidRPr="005E59E6">
        <w:rPr>
          <w:rFonts w:ascii="Times New Roman" w:hAnsi="Times New Roman"/>
          <w:i/>
          <w:kern w:val="0"/>
          <w:sz w:val="22"/>
        </w:rPr>
        <w:t xml:space="preserve">A UE does not transmit long PUCCH for UCI repetition in a slot having DL symbols if the </w:t>
      </w:r>
      <w:r w:rsidR="00B57D7F">
        <w:rPr>
          <w:rFonts w:ascii="Times New Roman" w:hAnsi="Times New Roman"/>
          <w:i/>
          <w:kern w:val="0"/>
          <w:sz w:val="22"/>
        </w:rPr>
        <w:t xml:space="preserve">total </w:t>
      </w:r>
      <w:r w:rsidRPr="005E59E6">
        <w:rPr>
          <w:rFonts w:ascii="Times New Roman" w:hAnsi="Times New Roman"/>
          <w:i/>
          <w:kern w:val="0"/>
          <w:sz w:val="22"/>
        </w:rPr>
        <w:t xml:space="preserve">number of </w:t>
      </w:r>
      <w:r w:rsidR="00467518">
        <w:rPr>
          <w:rFonts w:ascii="Times New Roman" w:hAnsi="Times New Roman"/>
          <w:i/>
          <w:kern w:val="0"/>
          <w:sz w:val="22"/>
        </w:rPr>
        <w:t>‘f</w:t>
      </w:r>
      <w:r w:rsidRPr="005E59E6">
        <w:rPr>
          <w:rFonts w:ascii="Times New Roman" w:hAnsi="Times New Roman"/>
          <w:i/>
          <w:kern w:val="0"/>
          <w:sz w:val="22"/>
        </w:rPr>
        <w:t>lexible</w:t>
      </w:r>
      <w:r w:rsidR="00467518">
        <w:rPr>
          <w:rFonts w:ascii="Times New Roman" w:hAnsi="Times New Roman"/>
          <w:i/>
          <w:kern w:val="0"/>
          <w:sz w:val="22"/>
        </w:rPr>
        <w:t>’</w:t>
      </w:r>
      <w:r w:rsidR="00B57D7F">
        <w:rPr>
          <w:rFonts w:ascii="Times New Roman" w:hAnsi="Times New Roman"/>
          <w:i/>
          <w:kern w:val="0"/>
          <w:sz w:val="22"/>
        </w:rPr>
        <w:t xml:space="preserve"> and </w:t>
      </w:r>
      <w:r w:rsidR="00467518">
        <w:rPr>
          <w:rFonts w:ascii="Times New Roman" w:hAnsi="Times New Roman"/>
          <w:i/>
          <w:kern w:val="0"/>
          <w:sz w:val="22"/>
        </w:rPr>
        <w:t>‘</w:t>
      </w:r>
      <w:r w:rsidR="00B57D7F">
        <w:rPr>
          <w:rFonts w:ascii="Times New Roman" w:hAnsi="Times New Roman"/>
          <w:i/>
          <w:kern w:val="0"/>
          <w:sz w:val="22"/>
        </w:rPr>
        <w:t>UL</w:t>
      </w:r>
      <w:r w:rsidR="00467518">
        <w:rPr>
          <w:rFonts w:ascii="Times New Roman" w:hAnsi="Times New Roman"/>
          <w:i/>
          <w:kern w:val="0"/>
          <w:sz w:val="22"/>
        </w:rPr>
        <w:t>’</w:t>
      </w:r>
      <w:r w:rsidR="00B57D7F" w:rsidRPr="005E59E6">
        <w:rPr>
          <w:rFonts w:ascii="Times New Roman" w:hAnsi="Times New Roman"/>
          <w:i/>
          <w:kern w:val="0"/>
          <w:sz w:val="22"/>
        </w:rPr>
        <w:t xml:space="preserve"> </w:t>
      </w:r>
      <w:r w:rsidRPr="005E59E6">
        <w:rPr>
          <w:rFonts w:ascii="Times New Roman" w:hAnsi="Times New Roman"/>
          <w:i/>
          <w:kern w:val="0"/>
          <w:sz w:val="22"/>
        </w:rPr>
        <w:t xml:space="preserve">symbols in the slot is equal to the number of symbols for the long PUCCH. </w:t>
      </w:r>
    </w:p>
    <w:p w14:paraId="1DF38240" w14:textId="4E847F61" w:rsidR="003F23FE" w:rsidRDefault="00B57D7F" w:rsidP="004B4049">
      <w:pPr>
        <w:pStyle w:val="a9"/>
        <w:widowControl/>
        <w:numPr>
          <w:ilvl w:val="1"/>
          <w:numId w:val="1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 xml:space="preserve">Alt </w:t>
      </w:r>
      <w:r w:rsidR="00786F63">
        <w:rPr>
          <w:rFonts w:ascii="Times New Roman" w:hAnsi="Times New Roman"/>
          <w:i/>
          <w:kern w:val="0"/>
          <w:sz w:val="22"/>
        </w:rPr>
        <w:t>1-</w:t>
      </w:r>
      <w:r>
        <w:rPr>
          <w:rFonts w:ascii="Times New Roman" w:hAnsi="Times New Roman"/>
          <w:i/>
          <w:kern w:val="0"/>
          <w:sz w:val="22"/>
        </w:rPr>
        <w:t>3</w:t>
      </w:r>
      <w:r w:rsidR="00786F63">
        <w:rPr>
          <w:rFonts w:ascii="Times New Roman" w:hAnsi="Times New Roman"/>
          <w:i/>
          <w:kern w:val="0"/>
          <w:sz w:val="22"/>
        </w:rPr>
        <w:t>.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9E6DEB" w:rsidRPr="005E59E6">
        <w:rPr>
          <w:rFonts w:ascii="Times New Roman" w:hAnsi="Times New Roman"/>
          <w:i/>
          <w:kern w:val="0"/>
          <w:sz w:val="22"/>
        </w:rPr>
        <w:t xml:space="preserve">A UE is not expected that the flexible symbol right after the last DL symbol in a slot is </w:t>
      </w:r>
      <w:r w:rsidR="00F43554">
        <w:rPr>
          <w:rFonts w:ascii="Times New Roman" w:hAnsi="Times New Roman"/>
          <w:i/>
          <w:kern w:val="0"/>
          <w:sz w:val="22"/>
        </w:rPr>
        <w:t>indicated or configured</w:t>
      </w:r>
      <w:r w:rsidR="009E6DEB" w:rsidRPr="005E59E6">
        <w:rPr>
          <w:rFonts w:ascii="Times New Roman" w:hAnsi="Times New Roman"/>
          <w:i/>
          <w:kern w:val="0"/>
          <w:sz w:val="22"/>
        </w:rPr>
        <w:t xml:space="preserve"> for long PUCCH transmission.</w:t>
      </w:r>
    </w:p>
    <w:p w14:paraId="288AFB40" w14:textId="77777777" w:rsidR="009E6DEB" w:rsidRPr="00786F63" w:rsidRDefault="009E6DEB" w:rsidP="005E59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699D5694" w14:textId="09326D87" w:rsidR="008C4D0F" w:rsidRPr="00907D67" w:rsidRDefault="008C4D0F" w:rsidP="008C4D0F">
      <w:pPr>
        <w:pStyle w:val="a1"/>
        <w:ind w:firstLine="110"/>
        <w:rPr>
          <w:rFonts w:eastAsiaTheme="minorEastAsia"/>
          <w:b/>
          <w:sz w:val="22"/>
          <w:u w:val="single"/>
          <w:lang w:eastAsia="ko-KR"/>
        </w:rPr>
      </w:pPr>
      <w:r>
        <w:rPr>
          <w:rFonts w:eastAsiaTheme="minorEastAsia"/>
          <w:b/>
          <w:sz w:val="22"/>
          <w:u w:val="single"/>
          <w:lang w:eastAsia="ko-KR"/>
        </w:rPr>
        <w:t xml:space="preserve">Determination of slots </w:t>
      </w:r>
      <w:r w:rsidRPr="008C4D0F">
        <w:rPr>
          <w:rFonts w:eastAsiaTheme="minorEastAsia"/>
          <w:b/>
          <w:sz w:val="22"/>
          <w:u w:val="single"/>
          <w:lang w:eastAsia="ko-KR"/>
        </w:rPr>
        <w:t xml:space="preserve">for </w:t>
      </w:r>
      <w:r>
        <w:rPr>
          <w:rFonts w:eastAsiaTheme="minorEastAsia"/>
          <w:b/>
          <w:sz w:val="22"/>
          <w:u w:val="single"/>
          <w:lang w:eastAsia="ko-KR"/>
        </w:rPr>
        <w:t xml:space="preserve">multi-slot long </w:t>
      </w:r>
      <w:r w:rsidRPr="008C4D0F">
        <w:rPr>
          <w:rFonts w:eastAsiaTheme="minorEastAsia"/>
          <w:b/>
          <w:sz w:val="22"/>
          <w:u w:val="single"/>
          <w:lang w:eastAsia="ko-KR"/>
        </w:rPr>
        <w:t xml:space="preserve">PUCCH transmission </w:t>
      </w:r>
      <w:r>
        <w:rPr>
          <w:rFonts w:eastAsiaTheme="minorEastAsia"/>
          <w:b/>
          <w:sz w:val="22"/>
          <w:u w:val="single"/>
          <w:lang w:eastAsia="ko-KR"/>
        </w:rPr>
        <w:t>in case of assuming SS/PBCH block in flexible symbol(s).</w:t>
      </w:r>
    </w:p>
    <w:p w14:paraId="3F81E096" w14:textId="7F85F4BA" w:rsidR="004A3D22" w:rsidRDefault="008C4D0F" w:rsidP="005E59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sz w:val="22"/>
        </w:rPr>
      </w:pPr>
      <w:r w:rsidRPr="001C4982">
        <w:rPr>
          <w:rFonts w:ascii="Times New Roman" w:hAnsi="Times New Roman"/>
          <w:kern w:val="0"/>
          <w:sz w:val="22"/>
        </w:rPr>
        <w:t>According to the agreements at RAN1#</w:t>
      </w:r>
      <w:r w:rsidR="00A37968" w:rsidRPr="001C4982">
        <w:rPr>
          <w:rFonts w:ascii="Times New Roman" w:hAnsi="Times New Roman"/>
          <w:kern w:val="0"/>
          <w:sz w:val="22"/>
        </w:rPr>
        <w:t>91</w:t>
      </w:r>
      <w:r w:rsidR="00F400A2">
        <w:rPr>
          <w:rFonts w:ascii="Times New Roman" w:hAnsi="Times New Roman"/>
          <w:kern w:val="0"/>
          <w:sz w:val="22"/>
        </w:rPr>
        <w:t xml:space="preserve"> [1]</w:t>
      </w:r>
      <w:r w:rsidRPr="001C4982">
        <w:rPr>
          <w:rFonts w:ascii="Times New Roman" w:hAnsi="Times New Roman"/>
          <w:kern w:val="0"/>
          <w:sz w:val="22"/>
        </w:rPr>
        <w:t>,</w:t>
      </w:r>
      <w:r w:rsidR="00A37968" w:rsidRPr="001C4982">
        <w:rPr>
          <w:rFonts w:ascii="Times New Roman" w:hAnsi="Times New Roman"/>
          <w:kern w:val="0"/>
          <w:sz w:val="22"/>
        </w:rPr>
        <w:t xml:space="preserve"> </w:t>
      </w:r>
      <w:r w:rsidR="00F400A2" w:rsidRPr="001C4982">
        <w:rPr>
          <w:rFonts w:ascii="Times New Roman" w:hAnsi="Times New Roman"/>
          <w:sz w:val="22"/>
        </w:rPr>
        <w:t xml:space="preserve">RAN1 </w:t>
      </w:r>
      <w:r w:rsidR="00A37968" w:rsidRPr="001C4982">
        <w:rPr>
          <w:rFonts w:ascii="Times New Roman" w:hAnsi="Times New Roman"/>
          <w:kern w:val="0"/>
          <w:sz w:val="22"/>
        </w:rPr>
        <w:t>agreed that SS/PBCH block can happen in both semi-static DL symbol(s) and semi-static flexible symbol(s)</w:t>
      </w:r>
      <w:r w:rsidR="00682001">
        <w:rPr>
          <w:rFonts w:ascii="Times New Roman" w:hAnsi="Times New Roman" w:hint="eastAsia"/>
          <w:kern w:val="0"/>
          <w:sz w:val="22"/>
        </w:rPr>
        <w:t xml:space="preserve">, in which the </w:t>
      </w:r>
      <w:r w:rsidR="00A37968" w:rsidRPr="001C4982">
        <w:rPr>
          <w:rFonts w:ascii="Times New Roman" w:hAnsi="Times New Roman"/>
          <w:kern w:val="0"/>
          <w:sz w:val="22"/>
        </w:rPr>
        <w:t xml:space="preserve">symbols configured to transmit SS/PBCH block cannot be overwritten to UL. </w:t>
      </w:r>
      <w:r w:rsidR="00682001">
        <w:rPr>
          <w:rFonts w:ascii="Times New Roman" w:hAnsi="Times New Roman" w:hint="eastAsia"/>
          <w:kern w:val="0"/>
          <w:sz w:val="22"/>
        </w:rPr>
        <w:t>This implies</w:t>
      </w:r>
      <w:r w:rsidR="00A37968" w:rsidRPr="001C4982">
        <w:rPr>
          <w:rFonts w:ascii="Times New Roman" w:hAnsi="Times New Roman"/>
          <w:kern w:val="0"/>
          <w:sz w:val="22"/>
        </w:rPr>
        <w:t xml:space="preserve"> that if symbols configured to transmit SS/PBCH block </w:t>
      </w:r>
      <w:r w:rsidR="00682001">
        <w:rPr>
          <w:rFonts w:ascii="Times New Roman" w:hAnsi="Times New Roman" w:hint="eastAsia"/>
          <w:kern w:val="0"/>
          <w:sz w:val="22"/>
        </w:rPr>
        <w:t xml:space="preserve">are </w:t>
      </w:r>
      <w:r w:rsidR="00467518">
        <w:rPr>
          <w:rFonts w:ascii="Times New Roman" w:hAnsi="Times New Roman"/>
          <w:kern w:val="0"/>
          <w:sz w:val="22"/>
        </w:rPr>
        <w:t>flexible</w:t>
      </w:r>
      <w:r w:rsidR="00467518" w:rsidRPr="001C4982">
        <w:rPr>
          <w:rFonts w:ascii="Times New Roman" w:hAnsi="Times New Roman"/>
          <w:kern w:val="0"/>
          <w:sz w:val="22"/>
        </w:rPr>
        <w:t xml:space="preserve"> </w:t>
      </w:r>
      <w:r w:rsidR="00F400A2" w:rsidRPr="00F400A2">
        <w:rPr>
          <w:rFonts w:ascii="Times New Roman" w:hAnsi="Times New Roman"/>
          <w:kern w:val="0"/>
          <w:sz w:val="22"/>
        </w:rPr>
        <w:t>symbol</w:t>
      </w:r>
      <w:r w:rsidR="00682001">
        <w:rPr>
          <w:rFonts w:ascii="Times New Roman" w:hAnsi="Times New Roman" w:hint="eastAsia"/>
          <w:kern w:val="0"/>
          <w:sz w:val="22"/>
        </w:rPr>
        <w:t>(</w:t>
      </w:r>
      <w:r w:rsidR="00F400A2" w:rsidRPr="00F400A2">
        <w:rPr>
          <w:rFonts w:ascii="Times New Roman" w:hAnsi="Times New Roman"/>
          <w:kern w:val="0"/>
          <w:sz w:val="22"/>
        </w:rPr>
        <w:t xml:space="preserve">s) </w:t>
      </w:r>
      <w:r w:rsidR="00A37968" w:rsidRPr="001C4982">
        <w:rPr>
          <w:rFonts w:ascii="Times New Roman" w:hAnsi="Times New Roman"/>
          <w:kern w:val="0"/>
          <w:sz w:val="22"/>
        </w:rPr>
        <w:t xml:space="preserve">by semi-static DL/UL assignment configuration, the </w:t>
      </w:r>
      <w:r w:rsidR="00467518">
        <w:rPr>
          <w:rFonts w:ascii="Times New Roman" w:hAnsi="Times New Roman"/>
          <w:kern w:val="0"/>
          <w:sz w:val="22"/>
        </w:rPr>
        <w:t>flexible</w:t>
      </w:r>
      <w:r w:rsidR="00467518" w:rsidRPr="001C4982">
        <w:rPr>
          <w:rFonts w:ascii="Times New Roman" w:hAnsi="Times New Roman"/>
          <w:kern w:val="0"/>
          <w:sz w:val="22"/>
        </w:rPr>
        <w:t xml:space="preserve"> </w:t>
      </w:r>
      <w:r w:rsidR="00A37968" w:rsidRPr="001C4982">
        <w:rPr>
          <w:rFonts w:ascii="Times New Roman" w:hAnsi="Times New Roman"/>
          <w:kern w:val="0"/>
          <w:sz w:val="22"/>
        </w:rPr>
        <w:t>symbol(s) cannot be used for long PUCCH transmission over multiple slots</w:t>
      </w:r>
      <w:r w:rsidR="00111FBB">
        <w:rPr>
          <w:rFonts w:ascii="Times New Roman" w:hAnsi="Times New Roman" w:hint="eastAsia"/>
          <w:kern w:val="0"/>
          <w:sz w:val="22"/>
        </w:rPr>
        <w:t xml:space="preserve">. Furthermore, </w:t>
      </w:r>
      <w:r w:rsidR="004A3D22">
        <w:rPr>
          <w:rFonts w:ascii="Times New Roman" w:hAnsi="Times New Roman"/>
          <w:kern w:val="0"/>
          <w:sz w:val="22"/>
        </w:rPr>
        <w:t xml:space="preserve">the next flexible symbol </w:t>
      </w:r>
      <w:r w:rsidR="00467518">
        <w:rPr>
          <w:rFonts w:ascii="Times New Roman" w:hAnsi="Times New Roman"/>
          <w:kern w:val="0"/>
          <w:sz w:val="22"/>
        </w:rPr>
        <w:t>right after</w:t>
      </w:r>
      <w:r w:rsidR="004A3D22">
        <w:rPr>
          <w:rFonts w:ascii="Times New Roman" w:hAnsi="Times New Roman"/>
          <w:kern w:val="0"/>
          <w:sz w:val="22"/>
        </w:rPr>
        <w:t xml:space="preserve"> SS/PBCH block cannot be </w:t>
      </w:r>
      <w:r w:rsidR="00BF674F">
        <w:rPr>
          <w:rFonts w:ascii="Times New Roman" w:hAnsi="Times New Roman" w:hint="eastAsia"/>
          <w:kern w:val="0"/>
          <w:sz w:val="22"/>
        </w:rPr>
        <w:t xml:space="preserve">also </w:t>
      </w:r>
      <w:r w:rsidR="004A3D22">
        <w:rPr>
          <w:rFonts w:ascii="Times New Roman" w:hAnsi="Times New Roman"/>
          <w:kern w:val="0"/>
          <w:sz w:val="22"/>
        </w:rPr>
        <w:t xml:space="preserve">used for long PUCCH transmission over multiple slots </w:t>
      </w:r>
      <w:r w:rsidR="00111FBB">
        <w:rPr>
          <w:rFonts w:ascii="Times New Roman" w:hAnsi="Times New Roman" w:hint="eastAsia"/>
          <w:kern w:val="0"/>
          <w:sz w:val="22"/>
        </w:rPr>
        <w:t xml:space="preserve">as addressed in a case of </w:t>
      </w:r>
      <w:r w:rsidR="004A3D22">
        <w:rPr>
          <w:rFonts w:ascii="Times New Roman" w:hAnsi="Times New Roman"/>
          <w:kern w:val="0"/>
          <w:sz w:val="22"/>
        </w:rPr>
        <w:t xml:space="preserve">consecutive DL symbol and flexible symbol for </w:t>
      </w:r>
      <w:r w:rsidR="004A3D22">
        <w:rPr>
          <w:rFonts w:ascii="Times New Roman" w:hAnsi="Times New Roman" w:hint="eastAsia"/>
          <w:kern w:val="0"/>
          <w:sz w:val="22"/>
        </w:rPr>
        <w:t>multi-slot long PUCCH</w:t>
      </w:r>
      <w:r w:rsidR="00A37968" w:rsidRPr="001C4982">
        <w:rPr>
          <w:rFonts w:ascii="Times New Roman" w:hAnsi="Times New Roman"/>
          <w:kern w:val="0"/>
          <w:sz w:val="22"/>
        </w:rPr>
        <w:t xml:space="preserve">. </w:t>
      </w:r>
      <w:r w:rsidR="00BF674F">
        <w:rPr>
          <w:rFonts w:ascii="Times New Roman" w:hAnsi="Times New Roman" w:hint="eastAsia"/>
          <w:kern w:val="0"/>
          <w:sz w:val="22"/>
        </w:rPr>
        <w:t>F</w:t>
      </w:r>
      <w:r w:rsidR="004A3D22">
        <w:rPr>
          <w:rFonts w:ascii="Times New Roman" w:hAnsi="Times New Roman"/>
          <w:kern w:val="0"/>
          <w:sz w:val="22"/>
        </w:rPr>
        <w:t xml:space="preserve">igure 2 shows the case for consecutive </w:t>
      </w:r>
      <w:r w:rsidR="008972B1">
        <w:rPr>
          <w:rFonts w:ascii="Times New Roman" w:hAnsi="Times New Roman"/>
          <w:kern w:val="0"/>
          <w:sz w:val="22"/>
        </w:rPr>
        <w:t>SS/PBCH block</w:t>
      </w:r>
      <w:r w:rsidR="004A3D22">
        <w:rPr>
          <w:rFonts w:ascii="Times New Roman" w:hAnsi="Times New Roman"/>
          <w:kern w:val="0"/>
          <w:sz w:val="22"/>
        </w:rPr>
        <w:t xml:space="preserve"> and flexible symbol for multiple-slot long PUCCH without any DL/UL switching gap </w:t>
      </w:r>
      <w:r w:rsidR="004A3D22">
        <w:rPr>
          <w:rFonts w:ascii="Times New Roman" w:hAnsi="Times New Roman"/>
          <w:sz w:val="22"/>
        </w:rPr>
        <w:t>in one slot format (e.g</w:t>
      </w:r>
      <w:proofErr w:type="gramStart"/>
      <w:r w:rsidR="004A3D22">
        <w:rPr>
          <w:rFonts w:ascii="Times New Roman" w:hAnsi="Times New Roman"/>
          <w:sz w:val="22"/>
        </w:rPr>
        <w:t>.</w:t>
      </w:r>
      <w:proofErr w:type="gramEnd"/>
      <w:r w:rsidR="004A3D22" w:rsidRPr="00A24035">
        <w:rPr>
          <w:rFonts w:ascii="Times New Roman" w:hAnsi="Times New Roman"/>
          <w:position w:val="-10"/>
          <w:sz w:val="22"/>
        </w:rPr>
        <w:object w:dxaOrig="639" w:dyaOrig="340" w14:anchorId="7491A8A4">
          <v:shape id="_x0000_i1039" type="#_x0000_t75" style="width:32pt;height:19pt" o:ole="">
            <v:imagedata r:id="rId8" o:title=""/>
          </v:shape>
          <o:OLEObject Type="Embed" ProgID="Equation.3" ShapeID="_x0000_i1039" DrawAspect="Content" ObjectID="_1587636999" r:id="rId35"/>
        </w:object>
      </w:r>
      <w:r w:rsidR="004A3D22" w:rsidRPr="003F23FE">
        <w:rPr>
          <w:rFonts w:ascii="Times New Roman" w:hAnsi="Times New Roman" w:hint="eastAsia"/>
          <w:sz w:val="22"/>
        </w:rPr>
        <w:t>= 2</w:t>
      </w:r>
      <w:r w:rsidR="004A3D22">
        <w:rPr>
          <w:rFonts w:ascii="Times New Roman" w:hAnsi="Times New Roman"/>
          <w:sz w:val="22"/>
        </w:rPr>
        <w:t xml:space="preserve"> by higher layer and </w:t>
      </w:r>
      <w:r w:rsidR="004A3D22" w:rsidRPr="003F23FE">
        <w:rPr>
          <w:rFonts w:ascii="Times New Roman" w:hAnsi="Times New Roman" w:hint="eastAsia"/>
          <w:sz w:val="22"/>
        </w:rPr>
        <w:t xml:space="preserve"># of symbol for long PUCCH = </w:t>
      </w:r>
      <w:r w:rsidR="008972B1">
        <w:rPr>
          <w:rFonts w:ascii="Times New Roman" w:hAnsi="Times New Roman"/>
          <w:sz w:val="22"/>
        </w:rPr>
        <w:t>8</w:t>
      </w:r>
      <w:r w:rsidR="004A3D22" w:rsidRPr="003F23FE">
        <w:rPr>
          <w:rFonts w:ascii="Times New Roman" w:hAnsi="Times New Roman" w:hint="eastAsia"/>
          <w:sz w:val="22"/>
        </w:rPr>
        <w:t xml:space="preserve"> </w:t>
      </w:r>
      <w:r w:rsidR="004A3D22">
        <w:rPr>
          <w:rFonts w:ascii="Times New Roman" w:hAnsi="Times New Roman"/>
          <w:sz w:val="22"/>
        </w:rPr>
        <w:t>in one slot format).</w:t>
      </w:r>
    </w:p>
    <w:p w14:paraId="05346EC4" w14:textId="510A71CA" w:rsidR="00467518" w:rsidRDefault="00467518" w:rsidP="001C49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3E0786A2" wp14:editId="6586C34E">
            <wp:extent cx="6188710" cy="1499870"/>
            <wp:effectExtent l="0" t="0" r="2540" b="50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51275" w14:textId="56D4B92F" w:rsidR="004A3D22" w:rsidRDefault="004A3D22" w:rsidP="004A3D2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 xml:space="preserve">igure </w:t>
      </w:r>
      <w:r>
        <w:rPr>
          <w:rFonts w:ascii="Times New Roman" w:hAnsi="Times New Roman"/>
          <w:kern w:val="0"/>
          <w:sz w:val="22"/>
        </w:rPr>
        <w:t xml:space="preserve">2. </w:t>
      </w:r>
      <w:r w:rsidR="00111FBB">
        <w:rPr>
          <w:rFonts w:ascii="Times New Roman" w:hAnsi="Times New Roman" w:hint="eastAsia"/>
          <w:kern w:val="0"/>
          <w:sz w:val="22"/>
        </w:rPr>
        <w:t>M</w:t>
      </w:r>
      <w:r w:rsidR="00111FBB">
        <w:rPr>
          <w:rFonts w:ascii="Times New Roman" w:hAnsi="Times New Roman"/>
          <w:kern w:val="0"/>
          <w:sz w:val="22"/>
        </w:rPr>
        <w:t xml:space="preserve">ultiple-slot long PUCCH </w:t>
      </w:r>
      <w:r w:rsidR="00111FBB">
        <w:rPr>
          <w:rFonts w:ascii="Times New Roman" w:hAnsi="Times New Roman" w:hint="eastAsia"/>
          <w:kern w:val="0"/>
          <w:sz w:val="22"/>
        </w:rPr>
        <w:t xml:space="preserve">transmission right after </w:t>
      </w:r>
      <w:r>
        <w:rPr>
          <w:rFonts w:ascii="Times New Roman" w:hAnsi="Times New Roman"/>
          <w:kern w:val="0"/>
          <w:sz w:val="22"/>
        </w:rPr>
        <w:t xml:space="preserve">SS/PBCH block without any DL/UL switching gap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439FBFBB" w14:textId="3F0DBD95" w:rsidR="006439EA" w:rsidRDefault="00786F63" w:rsidP="004B4049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</w:t>
      </w:r>
      <w:r w:rsidR="00A37968" w:rsidRPr="001C4982">
        <w:rPr>
          <w:rFonts w:ascii="Times New Roman" w:hAnsi="Times New Roman"/>
          <w:kern w:val="0"/>
          <w:sz w:val="22"/>
        </w:rPr>
        <w:t xml:space="preserve">hen the UE determines slots for transmitting long PUCCH on multiple slots, the </w:t>
      </w:r>
      <w:r w:rsidR="00F400A2" w:rsidRPr="00B71470">
        <w:rPr>
          <w:rFonts w:ascii="Times New Roman" w:hAnsi="Times New Roman"/>
          <w:kern w:val="0"/>
          <w:sz w:val="22"/>
        </w:rPr>
        <w:object w:dxaOrig="740" w:dyaOrig="380" w14:anchorId="2ADF74A1">
          <v:shape id="_x0000_i1040" type="#_x0000_t75" style="width:29pt;height:16.5pt" o:ole="">
            <v:imagedata r:id="rId37" o:title=""/>
          </v:shape>
          <o:OLEObject Type="Embed" ProgID="Equation.3" ShapeID="_x0000_i1040" DrawAspect="Content" ObjectID="_1587637000" r:id="rId38"/>
        </w:object>
      </w:r>
      <w:r w:rsidR="00A37968" w:rsidRPr="001C4982">
        <w:rPr>
          <w:rFonts w:ascii="Times New Roman" w:hAnsi="Times New Roman"/>
          <w:kern w:val="0"/>
          <w:sz w:val="22"/>
        </w:rPr>
        <w:t xml:space="preserve"> slots for the multi-slot long PUCCH transmission should be determined by excluding </w:t>
      </w:r>
      <w:r>
        <w:rPr>
          <w:rFonts w:ascii="Times New Roman" w:hAnsi="Times New Roman"/>
          <w:kern w:val="0"/>
          <w:sz w:val="22"/>
        </w:rPr>
        <w:t xml:space="preserve">not only </w:t>
      </w:r>
      <w:r w:rsidR="00F400A2" w:rsidRPr="00F400A2">
        <w:rPr>
          <w:rFonts w:ascii="Times New Roman" w:hAnsi="Times New Roman"/>
          <w:kern w:val="0"/>
          <w:sz w:val="22"/>
        </w:rPr>
        <w:t xml:space="preserve">semi-static </w:t>
      </w:r>
      <w:r w:rsidR="00467518">
        <w:rPr>
          <w:rFonts w:ascii="Times New Roman" w:hAnsi="Times New Roman"/>
          <w:kern w:val="0"/>
          <w:sz w:val="22"/>
        </w:rPr>
        <w:t>flexible</w:t>
      </w:r>
      <w:r w:rsidR="00467518" w:rsidRPr="001C4982">
        <w:rPr>
          <w:rFonts w:ascii="Times New Roman" w:hAnsi="Times New Roman"/>
          <w:kern w:val="0"/>
          <w:sz w:val="22"/>
        </w:rPr>
        <w:t xml:space="preserve"> </w:t>
      </w:r>
      <w:r w:rsidR="00A37968" w:rsidRPr="001C4982">
        <w:rPr>
          <w:rFonts w:ascii="Times New Roman" w:hAnsi="Times New Roman"/>
          <w:kern w:val="0"/>
          <w:sz w:val="22"/>
        </w:rPr>
        <w:t>symbols</w:t>
      </w:r>
      <w:r w:rsidR="00F400A2" w:rsidRPr="00F400A2">
        <w:rPr>
          <w:rFonts w:ascii="Times New Roman" w:hAnsi="Times New Roman"/>
          <w:kern w:val="0"/>
          <w:sz w:val="22"/>
        </w:rPr>
        <w:t xml:space="preserve"> configured </w:t>
      </w:r>
      <w:r w:rsidR="007148D9">
        <w:rPr>
          <w:rFonts w:ascii="Times New Roman" w:hAnsi="Times New Roman"/>
          <w:kern w:val="0"/>
          <w:sz w:val="22"/>
        </w:rPr>
        <w:t xml:space="preserve">for </w:t>
      </w:r>
      <w:r w:rsidR="00F400A2" w:rsidRPr="00597AA2">
        <w:rPr>
          <w:rFonts w:ascii="Times New Roman" w:hAnsi="Times New Roman"/>
          <w:kern w:val="0"/>
          <w:sz w:val="22"/>
        </w:rPr>
        <w:t>SS/PBCH block</w:t>
      </w:r>
      <w:r w:rsidR="007148D9">
        <w:rPr>
          <w:rFonts w:ascii="Times New Roman" w:hAnsi="Times New Roman"/>
          <w:kern w:val="0"/>
          <w:sz w:val="22"/>
        </w:rPr>
        <w:t xml:space="preserve"> </w:t>
      </w:r>
      <w:r w:rsidR="00851DF6">
        <w:rPr>
          <w:rFonts w:ascii="Times New Roman" w:hAnsi="Times New Roman"/>
          <w:kern w:val="0"/>
          <w:sz w:val="22"/>
        </w:rPr>
        <w:t xml:space="preserve">but also </w:t>
      </w:r>
      <w:r w:rsidR="007148D9">
        <w:rPr>
          <w:rFonts w:ascii="Times New Roman" w:hAnsi="Times New Roman"/>
          <w:kern w:val="0"/>
          <w:sz w:val="22"/>
        </w:rPr>
        <w:t xml:space="preserve">at least one or </w:t>
      </w:r>
      <w:proofErr w:type="spellStart"/>
      <w:r w:rsidR="007148D9" w:rsidRPr="004B4049">
        <w:rPr>
          <w:rFonts w:ascii="Times New Roman" w:hAnsi="Times New Roman"/>
          <w:i/>
          <w:kern w:val="0"/>
          <w:sz w:val="22"/>
        </w:rPr>
        <w:t>N</w:t>
      </w:r>
      <w:r w:rsidR="007148D9" w:rsidRPr="004B4049">
        <w:rPr>
          <w:rFonts w:ascii="Times New Roman" w:hAnsi="Times New Roman"/>
          <w:kern w:val="0"/>
          <w:sz w:val="22"/>
          <w:vertAlign w:val="subscript"/>
        </w:rPr>
        <w:t>gap</w:t>
      </w:r>
      <w:proofErr w:type="spellEnd"/>
      <w:r w:rsidR="007148D9">
        <w:rPr>
          <w:rFonts w:ascii="Times New Roman" w:hAnsi="Times New Roman"/>
          <w:kern w:val="0"/>
          <w:sz w:val="22"/>
        </w:rPr>
        <w:t xml:space="preserve"> </w:t>
      </w:r>
      <w:r w:rsidR="006439EA">
        <w:rPr>
          <w:rFonts w:ascii="Times New Roman" w:hAnsi="Times New Roman"/>
          <w:kern w:val="0"/>
          <w:sz w:val="22"/>
        </w:rPr>
        <w:t xml:space="preserve">flexible </w:t>
      </w:r>
      <w:r w:rsidR="007148D9">
        <w:rPr>
          <w:rFonts w:ascii="Times New Roman" w:hAnsi="Times New Roman"/>
          <w:kern w:val="0"/>
          <w:sz w:val="22"/>
        </w:rPr>
        <w:t xml:space="preserve">symbols </w:t>
      </w:r>
      <w:r w:rsidR="006439EA" w:rsidRPr="006439EA">
        <w:rPr>
          <w:rFonts w:ascii="Times New Roman" w:hAnsi="Times New Roman"/>
          <w:kern w:val="0"/>
          <w:sz w:val="22"/>
        </w:rPr>
        <w:t>right after SS/PBCH block</w:t>
      </w:r>
      <w:r w:rsidR="006439EA" w:rsidRPr="006439EA" w:rsidDel="00851DF6">
        <w:rPr>
          <w:rFonts w:ascii="Times New Roman" w:hAnsi="Times New Roman" w:hint="eastAsia"/>
          <w:kern w:val="0"/>
          <w:sz w:val="22"/>
        </w:rPr>
        <w:t xml:space="preserve"> </w:t>
      </w:r>
      <w:r w:rsidR="00111FBB">
        <w:rPr>
          <w:rFonts w:ascii="Times New Roman" w:hAnsi="Times New Roman" w:hint="eastAsia"/>
          <w:kern w:val="0"/>
          <w:sz w:val="22"/>
        </w:rPr>
        <w:t>for</w:t>
      </w:r>
      <w:r w:rsidR="006439EA" w:rsidRPr="006439EA">
        <w:rPr>
          <w:rFonts w:ascii="Times New Roman" w:hAnsi="Times New Roman"/>
          <w:kern w:val="0"/>
          <w:sz w:val="22"/>
        </w:rPr>
        <w:t xml:space="preserve"> the DL/UL switching </w:t>
      </w:r>
      <w:r w:rsidR="006439EA">
        <w:rPr>
          <w:rFonts w:ascii="Times New Roman" w:hAnsi="Times New Roman"/>
          <w:kern w:val="0"/>
          <w:sz w:val="22"/>
        </w:rPr>
        <w:t xml:space="preserve">gap </w:t>
      </w:r>
      <w:r w:rsidR="00111FBB">
        <w:rPr>
          <w:rFonts w:ascii="Times New Roman" w:hAnsi="Times New Roman"/>
          <w:kern w:val="0"/>
          <w:sz w:val="22"/>
        </w:rPr>
        <w:t xml:space="preserve">as </w:t>
      </w:r>
      <w:r w:rsidR="00111FBB">
        <w:rPr>
          <w:rFonts w:ascii="Times New Roman" w:hAnsi="Times New Roman" w:hint="eastAsia"/>
          <w:kern w:val="0"/>
          <w:sz w:val="22"/>
        </w:rPr>
        <w:t>addressed in</w:t>
      </w:r>
      <w:r w:rsidR="00111FBB">
        <w:rPr>
          <w:rFonts w:ascii="Times New Roman" w:hAnsi="Times New Roman"/>
          <w:kern w:val="0"/>
          <w:sz w:val="22"/>
        </w:rPr>
        <w:t xml:space="preserve"> Table 8.1-2</w:t>
      </w:r>
      <w:r w:rsidR="00851DF6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Therefore, </w:t>
      </w:r>
      <w:r w:rsidR="00BF674F">
        <w:rPr>
          <w:rFonts w:ascii="Times New Roman" w:hAnsi="Times New Roman" w:hint="eastAsia"/>
          <w:kern w:val="0"/>
          <w:sz w:val="22"/>
        </w:rPr>
        <w:t xml:space="preserve">we propose </w:t>
      </w:r>
      <w:r w:rsidR="00607B9A">
        <w:rPr>
          <w:rFonts w:ascii="Times New Roman" w:hAnsi="Times New Roman"/>
          <w:kern w:val="0"/>
          <w:sz w:val="22"/>
        </w:rPr>
        <w:t xml:space="preserve">to </w:t>
      </w:r>
      <w:r w:rsidR="007148D9">
        <w:rPr>
          <w:rFonts w:ascii="Times New Roman" w:hAnsi="Times New Roman"/>
          <w:kern w:val="0"/>
          <w:sz w:val="22"/>
        </w:rPr>
        <w:t>choose one of t</w:t>
      </w:r>
      <w:r w:rsidR="006439EA">
        <w:rPr>
          <w:rFonts w:ascii="Times New Roman" w:hAnsi="Times New Roman"/>
          <w:kern w:val="0"/>
          <w:sz w:val="22"/>
        </w:rPr>
        <w:t xml:space="preserve">he following alternatives: </w:t>
      </w:r>
    </w:p>
    <w:p w14:paraId="37C3E588" w14:textId="5EC3DB8C" w:rsidR="00963DBA" w:rsidRPr="004B4049" w:rsidRDefault="008972B1" w:rsidP="004B4049">
      <w:pPr>
        <w:pStyle w:val="a9"/>
        <w:widowControl/>
        <w:numPr>
          <w:ilvl w:val="0"/>
          <w:numId w:val="18"/>
        </w:numPr>
        <w:wordWrap/>
        <w:autoSpaceDE/>
        <w:autoSpaceDN/>
        <w:ind w:leftChars="0"/>
        <w:rPr>
          <w:i/>
          <w:sz w:val="22"/>
        </w:rPr>
      </w:pPr>
      <w:r w:rsidRPr="006439EA">
        <w:rPr>
          <w:rFonts w:ascii="Times New Roman" w:hAnsi="Times New Roman" w:hint="eastAsia"/>
          <w:i/>
          <w:kern w:val="0"/>
          <w:sz w:val="22"/>
        </w:rPr>
        <w:t>P</w:t>
      </w:r>
      <w:r w:rsidRPr="006439EA">
        <w:rPr>
          <w:rFonts w:ascii="Times New Roman" w:hAnsi="Times New Roman"/>
          <w:i/>
          <w:kern w:val="0"/>
          <w:sz w:val="22"/>
        </w:rPr>
        <w:t xml:space="preserve">roposal </w:t>
      </w:r>
      <w:r w:rsidR="00BF674F" w:rsidRPr="006439EA">
        <w:rPr>
          <w:rFonts w:ascii="Times New Roman" w:hAnsi="Times New Roman" w:hint="eastAsia"/>
          <w:i/>
          <w:kern w:val="0"/>
          <w:sz w:val="22"/>
        </w:rPr>
        <w:t>2</w:t>
      </w:r>
      <w:r w:rsidRPr="006439EA">
        <w:rPr>
          <w:rFonts w:ascii="Times New Roman" w:hAnsi="Times New Roman"/>
          <w:i/>
          <w:kern w:val="0"/>
          <w:sz w:val="22"/>
        </w:rPr>
        <w:t>:</w:t>
      </w:r>
      <w:r w:rsidRPr="006439EA">
        <w:rPr>
          <w:rFonts w:ascii="Times New Roman" w:hAnsi="Times New Roman" w:hint="eastAsia"/>
          <w:i/>
          <w:sz w:val="22"/>
        </w:rPr>
        <w:t xml:space="preserve"> </w:t>
      </w:r>
      <w:r w:rsidR="00111FBB">
        <w:rPr>
          <w:rFonts w:ascii="Times New Roman" w:hAnsi="Times New Roman" w:hint="eastAsia"/>
          <w:i/>
          <w:sz w:val="22"/>
        </w:rPr>
        <w:t>Select</w:t>
      </w:r>
      <w:r w:rsidR="006439EA" w:rsidRPr="004B4049">
        <w:rPr>
          <w:rFonts w:ascii="Times New Roman" w:hAnsi="Times New Roman"/>
          <w:i/>
          <w:kern w:val="0"/>
          <w:sz w:val="22"/>
        </w:rPr>
        <w:t xml:space="preserve"> one of the following alternatives:</w:t>
      </w:r>
    </w:p>
    <w:p w14:paraId="3B64A8CE" w14:textId="6E81174C" w:rsidR="00963DBA" w:rsidRPr="006439EA" w:rsidRDefault="00963DBA" w:rsidP="004B4049">
      <w:pPr>
        <w:pStyle w:val="a9"/>
        <w:widowControl/>
        <w:numPr>
          <w:ilvl w:val="1"/>
          <w:numId w:val="1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439EA">
        <w:rPr>
          <w:rFonts w:ascii="Times New Roman" w:hAnsi="Times New Roman"/>
          <w:i/>
          <w:kern w:val="0"/>
          <w:sz w:val="22"/>
        </w:rPr>
        <w:t xml:space="preserve">Alt </w:t>
      </w:r>
      <w:r w:rsidR="00786F63" w:rsidRPr="006439EA">
        <w:rPr>
          <w:rFonts w:ascii="Times New Roman" w:hAnsi="Times New Roman"/>
          <w:i/>
          <w:kern w:val="0"/>
          <w:sz w:val="22"/>
        </w:rPr>
        <w:t>2-</w:t>
      </w:r>
      <w:r w:rsidRPr="006439EA">
        <w:rPr>
          <w:rFonts w:ascii="Times New Roman" w:hAnsi="Times New Roman"/>
          <w:i/>
          <w:kern w:val="0"/>
          <w:sz w:val="22"/>
        </w:rPr>
        <w:t>1</w:t>
      </w:r>
      <w:r w:rsidR="00786F63" w:rsidRPr="006439EA">
        <w:rPr>
          <w:rFonts w:ascii="Times New Roman" w:hAnsi="Times New Roman"/>
          <w:i/>
          <w:kern w:val="0"/>
          <w:sz w:val="22"/>
        </w:rPr>
        <w:t>.</w:t>
      </w:r>
      <w:r w:rsidRPr="006439EA">
        <w:rPr>
          <w:rFonts w:ascii="Times New Roman" w:hAnsi="Times New Roman"/>
          <w:i/>
          <w:kern w:val="0"/>
          <w:sz w:val="22"/>
        </w:rPr>
        <w:t xml:space="preserve"> When the UE determines slots for transmitting long PUCCH on multiple slots, the </w:t>
      </w:r>
      <w:r w:rsidRPr="006439EA">
        <w:rPr>
          <w:rFonts w:ascii="Times New Roman" w:hAnsi="Times New Roman"/>
          <w:i/>
          <w:kern w:val="0"/>
          <w:sz w:val="22"/>
        </w:rPr>
        <w:object w:dxaOrig="740" w:dyaOrig="380" w14:anchorId="74AA1140">
          <v:shape id="_x0000_i1041" type="#_x0000_t75" style="width:28pt;height:15pt" o:ole="">
            <v:imagedata r:id="rId33" o:title=""/>
          </v:shape>
          <o:OLEObject Type="Embed" ProgID="Equation.3" ShapeID="_x0000_i1041" DrawAspect="Content" ObjectID="_1587637001" r:id="rId39"/>
        </w:object>
      </w:r>
      <w:r w:rsidRPr="006439EA">
        <w:rPr>
          <w:rFonts w:ascii="Times New Roman" w:hAnsi="Times New Roman"/>
          <w:i/>
          <w:kern w:val="0"/>
          <w:sz w:val="22"/>
        </w:rPr>
        <w:t xml:space="preserve"> </w:t>
      </w:r>
      <w:bookmarkStart w:id="0" w:name="_GoBack"/>
      <w:bookmarkEnd w:id="0"/>
      <w:r w:rsidRPr="006439EA">
        <w:rPr>
          <w:rFonts w:ascii="Times New Roman" w:hAnsi="Times New Roman"/>
          <w:i/>
          <w:kern w:val="0"/>
          <w:sz w:val="22"/>
        </w:rPr>
        <w:t xml:space="preserve">slots for the multi-slot long PUCCH transmission should be determined considering </w:t>
      </w:r>
      <w:r w:rsidR="006439EA">
        <w:rPr>
          <w:rFonts w:ascii="Times New Roman" w:hAnsi="Times New Roman"/>
          <w:i/>
          <w:kern w:val="0"/>
          <w:sz w:val="22"/>
        </w:rPr>
        <w:t xml:space="preserve">at least </w:t>
      </w:r>
      <w:r w:rsidRPr="006439EA">
        <w:rPr>
          <w:rFonts w:ascii="Times New Roman" w:hAnsi="Times New Roman"/>
          <w:i/>
          <w:kern w:val="0"/>
          <w:sz w:val="22"/>
        </w:rPr>
        <w:t xml:space="preserve">one or </w:t>
      </w:r>
      <w:proofErr w:type="spellStart"/>
      <w:r w:rsidR="006439EA" w:rsidRPr="00540363">
        <w:rPr>
          <w:rFonts w:ascii="Times New Roman" w:hAnsi="Times New Roman"/>
          <w:i/>
          <w:kern w:val="0"/>
          <w:sz w:val="22"/>
        </w:rPr>
        <w:lastRenderedPageBreak/>
        <w:t>N</w:t>
      </w:r>
      <w:r w:rsidR="006439EA" w:rsidRPr="00540363">
        <w:rPr>
          <w:rFonts w:ascii="Times New Roman" w:hAnsi="Times New Roman" w:hint="eastAsia"/>
          <w:kern w:val="0"/>
          <w:sz w:val="22"/>
          <w:vertAlign w:val="subscript"/>
        </w:rPr>
        <w:t>gap</w:t>
      </w:r>
      <w:proofErr w:type="spellEnd"/>
      <w:r w:rsidRPr="006439EA">
        <w:rPr>
          <w:rFonts w:ascii="Times New Roman" w:hAnsi="Times New Roman"/>
          <w:i/>
          <w:kern w:val="0"/>
          <w:sz w:val="22"/>
        </w:rPr>
        <w:t xml:space="preserve"> </w:t>
      </w:r>
      <w:r w:rsidR="006439EA">
        <w:rPr>
          <w:rFonts w:ascii="Times New Roman" w:hAnsi="Times New Roman"/>
          <w:i/>
          <w:kern w:val="0"/>
          <w:sz w:val="22"/>
        </w:rPr>
        <w:t xml:space="preserve">flexible </w:t>
      </w:r>
      <w:r w:rsidRPr="006439EA">
        <w:rPr>
          <w:rFonts w:ascii="Times New Roman" w:hAnsi="Times New Roman"/>
          <w:i/>
          <w:kern w:val="0"/>
          <w:sz w:val="22"/>
        </w:rPr>
        <w:t xml:space="preserve">symbols(s) </w:t>
      </w:r>
      <w:r w:rsidR="006439EA">
        <w:rPr>
          <w:rFonts w:ascii="Times New Roman" w:hAnsi="Times New Roman"/>
          <w:i/>
          <w:kern w:val="0"/>
          <w:sz w:val="22"/>
        </w:rPr>
        <w:t xml:space="preserve">right </w:t>
      </w:r>
      <w:r w:rsidRPr="006439EA">
        <w:rPr>
          <w:rFonts w:ascii="Times New Roman" w:hAnsi="Times New Roman"/>
          <w:i/>
          <w:kern w:val="0"/>
          <w:sz w:val="22"/>
        </w:rPr>
        <w:t>after SS/PBCH block</w:t>
      </w:r>
      <w:r w:rsidR="00111FBB">
        <w:rPr>
          <w:rFonts w:ascii="Times New Roman" w:hAnsi="Times New Roman" w:hint="eastAsia"/>
          <w:i/>
          <w:kern w:val="0"/>
          <w:sz w:val="22"/>
        </w:rPr>
        <w:t>, which is expected to receive at</w:t>
      </w:r>
      <w:r w:rsidRPr="006439EA">
        <w:rPr>
          <w:rFonts w:ascii="Times New Roman" w:hAnsi="Times New Roman"/>
          <w:i/>
          <w:kern w:val="0"/>
          <w:sz w:val="22"/>
        </w:rPr>
        <w:t xml:space="preserve"> the UE</w:t>
      </w:r>
      <w:r w:rsidR="00111FBB">
        <w:rPr>
          <w:rFonts w:ascii="Times New Roman" w:hAnsi="Times New Roman" w:hint="eastAsia"/>
          <w:i/>
          <w:kern w:val="0"/>
          <w:sz w:val="22"/>
        </w:rPr>
        <w:t>,</w:t>
      </w:r>
      <w:r w:rsidR="006439EA">
        <w:rPr>
          <w:rFonts w:ascii="Times New Roman" w:hAnsi="Times New Roman"/>
          <w:i/>
          <w:kern w:val="0"/>
          <w:sz w:val="22"/>
        </w:rPr>
        <w:t xml:space="preserve"> </w:t>
      </w:r>
      <w:r w:rsidR="006439EA" w:rsidRPr="006439EA">
        <w:rPr>
          <w:rFonts w:ascii="Times New Roman" w:hAnsi="Times New Roman"/>
          <w:i/>
          <w:kern w:val="0"/>
          <w:sz w:val="22"/>
        </w:rPr>
        <w:t>as the DL/UL switching gap</w:t>
      </w:r>
      <w:r w:rsidR="006439EA">
        <w:rPr>
          <w:rFonts w:ascii="Times New Roman" w:hAnsi="Times New Roman"/>
          <w:i/>
          <w:kern w:val="0"/>
          <w:sz w:val="22"/>
        </w:rPr>
        <w:t>.</w:t>
      </w:r>
    </w:p>
    <w:p w14:paraId="134A9D12" w14:textId="6967AB67" w:rsidR="008972B1" w:rsidRPr="004B4049" w:rsidRDefault="00963DBA" w:rsidP="004B4049">
      <w:pPr>
        <w:pStyle w:val="a9"/>
        <w:widowControl/>
        <w:numPr>
          <w:ilvl w:val="1"/>
          <w:numId w:val="18"/>
        </w:numPr>
        <w:wordWrap/>
        <w:autoSpaceDE/>
        <w:autoSpaceDN/>
        <w:spacing w:after="120" w:line="276" w:lineRule="auto"/>
        <w:ind w:leftChars="0"/>
        <w:rPr>
          <w:i/>
          <w:sz w:val="22"/>
        </w:rPr>
      </w:pPr>
      <w:r>
        <w:rPr>
          <w:rFonts w:ascii="Times New Roman" w:hAnsi="Times New Roman"/>
          <w:i/>
          <w:sz w:val="22"/>
        </w:rPr>
        <w:t>Alt 2</w:t>
      </w:r>
      <w:r w:rsidR="00786F63">
        <w:rPr>
          <w:rFonts w:ascii="Times New Roman" w:hAnsi="Times New Roman"/>
          <w:i/>
          <w:sz w:val="22"/>
        </w:rPr>
        <w:t>-2</w:t>
      </w:r>
      <w:r>
        <w:rPr>
          <w:rFonts w:ascii="Times New Roman" w:hAnsi="Times New Roman"/>
          <w:i/>
          <w:sz w:val="22"/>
        </w:rPr>
        <w:t xml:space="preserve">. </w:t>
      </w:r>
      <w:r w:rsidR="008972B1" w:rsidRPr="008972B1">
        <w:rPr>
          <w:rFonts w:ascii="Times New Roman" w:hAnsi="Times New Roman" w:hint="eastAsia"/>
          <w:i/>
          <w:sz w:val="22"/>
        </w:rPr>
        <w:t xml:space="preserve">A UE is not expected that the flexible symbol right after SS/PBCH block in a slot is </w:t>
      </w:r>
      <w:r w:rsidR="006439EA">
        <w:rPr>
          <w:rFonts w:ascii="Times New Roman" w:hAnsi="Times New Roman"/>
          <w:i/>
          <w:sz w:val="22"/>
        </w:rPr>
        <w:t xml:space="preserve">indicated or configured </w:t>
      </w:r>
      <w:r w:rsidR="008972B1" w:rsidRPr="008972B1">
        <w:rPr>
          <w:rFonts w:ascii="Times New Roman" w:hAnsi="Times New Roman" w:hint="eastAsia"/>
          <w:i/>
          <w:sz w:val="22"/>
        </w:rPr>
        <w:t>for long PUCCH transmission</w:t>
      </w:r>
      <w:r w:rsidR="0048521D">
        <w:rPr>
          <w:rFonts w:ascii="Times New Roman" w:hAnsi="Times New Roman"/>
          <w:i/>
          <w:sz w:val="22"/>
        </w:rPr>
        <w:t>.</w:t>
      </w:r>
    </w:p>
    <w:p w14:paraId="0D5EA07E" w14:textId="77777777" w:rsidR="003A1FB5" w:rsidRPr="003A1FB5" w:rsidRDefault="003A1FB5" w:rsidP="003A1FB5">
      <w:pPr>
        <w:widowControl/>
        <w:wordWrap/>
        <w:autoSpaceDE/>
        <w:autoSpaceDN/>
        <w:spacing w:after="120" w:line="276" w:lineRule="auto"/>
        <w:rPr>
          <w:i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0A4D7F9D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>
        <w:rPr>
          <w:rFonts w:ascii="Times New Roman" w:hAnsi="Times New Roman"/>
          <w:kern w:val="0"/>
          <w:sz w:val="22"/>
        </w:rPr>
        <w:t xml:space="preserve">discussed the remaining issue for long </w:t>
      </w:r>
      <w:r>
        <w:rPr>
          <w:rFonts w:ascii="Times New Roman" w:hAnsi="Times New Roman" w:hint="eastAsia"/>
          <w:kern w:val="0"/>
          <w:sz w:val="22"/>
        </w:rPr>
        <w:t>PUCCH transmission</w:t>
      </w:r>
      <w:r>
        <w:rPr>
          <w:rFonts w:ascii="Times New Roman" w:hAnsi="Times New Roman"/>
          <w:kern w:val="0"/>
          <w:sz w:val="22"/>
        </w:rPr>
        <w:t xml:space="preserve"> over multiple slots. Our view is summarized as follows:</w:t>
      </w:r>
    </w:p>
    <w:p w14:paraId="7AF970B5" w14:textId="21815126" w:rsidR="006439EA" w:rsidRDefault="006439EA" w:rsidP="006439EA">
      <w:pPr>
        <w:pStyle w:val="a9"/>
        <w:widowControl/>
        <w:numPr>
          <w:ilvl w:val="0"/>
          <w:numId w:val="1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 w:hint="eastAsia"/>
          <w:i/>
          <w:kern w:val="0"/>
          <w:sz w:val="22"/>
        </w:rPr>
        <w:t>1</w:t>
      </w:r>
      <w:r>
        <w:rPr>
          <w:rFonts w:ascii="Times New Roman" w:hAnsi="Times New Roman"/>
          <w:i/>
          <w:kern w:val="0"/>
          <w:sz w:val="22"/>
        </w:rPr>
        <w:t xml:space="preserve">: </w:t>
      </w:r>
      <w:r w:rsidR="00111FBB">
        <w:rPr>
          <w:rFonts w:ascii="Times New Roman" w:hAnsi="Times New Roman" w:hint="eastAsia"/>
          <w:i/>
          <w:kern w:val="0"/>
          <w:sz w:val="22"/>
        </w:rPr>
        <w:t>S</w:t>
      </w:r>
      <w:r>
        <w:rPr>
          <w:rFonts w:ascii="Times New Roman" w:hAnsi="Times New Roman"/>
          <w:i/>
          <w:kern w:val="0"/>
          <w:sz w:val="22"/>
        </w:rPr>
        <w:t>elect one of the following alternatives:</w:t>
      </w:r>
    </w:p>
    <w:p w14:paraId="4E65BE33" w14:textId="77777777" w:rsidR="006439EA" w:rsidRPr="005E59E6" w:rsidRDefault="006439EA" w:rsidP="004B4049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Alt 1-1. </w:t>
      </w:r>
      <w:r w:rsidRPr="00A24035">
        <w:rPr>
          <w:rFonts w:ascii="Times New Roman" w:hAnsi="Times New Roman"/>
          <w:i/>
          <w:kern w:val="0"/>
          <w:sz w:val="22"/>
        </w:rPr>
        <w:t xml:space="preserve">When the UE determines slots for transmitting long PUCCH on multiple slots, the </w:t>
      </w:r>
      <w:r w:rsidRPr="0094242B">
        <w:rPr>
          <w:rFonts w:ascii="Times New Roman" w:hAnsi="Times New Roman"/>
          <w:i/>
          <w:kern w:val="0"/>
          <w:sz w:val="22"/>
        </w:rPr>
        <w:object w:dxaOrig="740" w:dyaOrig="380" w14:anchorId="5DB16EED">
          <v:shape id="_x0000_i1042" type="#_x0000_t75" style="width:28pt;height:15pt" o:ole="">
            <v:imagedata r:id="rId33" o:title=""/>
          </v:shape>
          <o:OLEObject Type="Embed" ProgID="Equation.3" ShapeID="_x0000_i1042" DrawAspect="Content" ObjectID="_1587637002" r:id="rId40"/>
        </w:object>
      </w:r>
      <w:r w:rsidRPr="00A24035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one or two flexible symbols(s) as the DL/UL switching gap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303E7A7A" w14:textId="77777777" w:rsidR="006439EA" w:rsidRPr="005E59E6" w:rsidRDefault="006439EA" w:rsidP="004B4049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 xml:space="preserve">Alt </w:t>
      </w:r>
      <w:r>
        <w:rPr>
          <w:rFonts w:ascii="Times New Roman" w:hAnsi="Times New Roman"/>
          <w:i/>
          <w:kern w:val="0"/>
          <w:sz w:val="22"/>
        </w:rPr>
        <w:t xml:space="preserve">1-2. </w:t>
      </w:r>
      <w:r w:rsidRPr="005E59E6">
        <w:rPr>
          <w:rFonts w:ascii="Times New Roman" w:hAnsi="Times New Roman"/>
          <w:i/>
          <w:kern w:val="0"/>
          <w:sz w:val="22"/>
        </w:rPr>
        <w:t xml:space="preserve">A UE does not transmit long PUCCH for UCI repetition in a slot having DL symbols if the </w:t>
      </w:r>
      <w:r>
        <w:rPr>
          <w:rFonts w:ascii="Times New Roman" w:hAnsi="Times New Roman"/>
          <w:i/>
          <w:kern w:val="0"/>
          <w:sz w:val="22"/>
        </w:rPr>
        <w:t xml:space="preserve">total </w:t>
      </w:r>
      <w:r w:rsidRPr="005E59E6">
        <w:rPr>
          <w:rFonts w:ascii="Times New Roman" w:hAnsi="Times New Roman"/>
          <w:i/>
          <w:kern w:val="0"/>
          <w:sz w:val="22"/>
        </w:rPr>
        <w:t xml:space="preserve">number of </w:t>
      </w:r>
      <w:r>
        <w:rPr>
          <w:rFonts w:ascii="Times New Roman" w:hAnsi="Times New Roman"/>
          <w:i/>
          <w:kern w:val="0"/>
          <w:sz w:val="22"/>
        </w:rPr>
        <w:t>‘f</w:t>
      </w:r>
      <w:r w:rsidRPr="005E59E6">
        <w:rPr>
          <w:rFonts w:ascii="Times New Roman" w:hAnsi="Times New Roman"/>
          <w:i/>
          <w:kern w:val="0"/>
          <w:sz w:val="22"/>
        </w:rPr>
        <w:t>lexible</w:t>
      </w:r>
      <w:r>
        <w:rPr>
          <w:rFonts w:ascii="Times New Roman" w:hAnsi="Times New Roman"/>
          <w:i/>
          <w:kern w:val="0"/>
          <w:sz w:val="22"/>
        </w:rPr>
        <w:t>’ and ‘UL’</w:t>
      </w:r>
      <w:r w:rsidRPr="005E59E6">
        <w:rPr>
          <w:rFonts w:ascii="Times New Roman" w:hAnsi="Times New Roman"/>
          <w:i/>
          <w:kern w:val="0"/>
          <w:sz w:val="22"/>
        </w:rPr>
        <w:t xml:space="preserve"> symbols in the slot is equal to the number of symbols for the long PUCCH. </w:t>
      </w:r>
    </w:p>
    <w:p w14:paraId="67ED6CE4" w14:textId="77777777" w:rsidR="006439EA" w:rsidRDefault="006439EA" w:rsidP="004B4049">
      <w:pPr>
        <w:pStyle w:val="a9"/>
        <w:widowControl/>
        <w:numPr>
          <w:ilvl w:val="1"/>
          <w:numId w:val="18"/>
        </w:numPr>
        <w:wordWrap/>
        <w:autoSpaceDE/>
        <w:autoSpaceDN/>
        <w:spacing w:after="120"/>
        <w:ind w:leftChars="0"/>
        <w:rPr>
          <w:rFonts w:ascii="Times New Roman" w:hAnsi="Times New Roman"/>
          <w:i/>
          <w:kern w:val="0"/>
          <w:sz w:val="22"/>
        </w:rPr>
      </w:pPr>
      <w:r w:rsidRPr="005E59E6">
        <w:rPr>
          <w:rFonts w:ascii="Times New Roman" w:hAnsi="Times New Roman"/>
          <w:i/>
          <w:kern w:val="0"/>
          <w:sz w:val="22"/>
        </w:rPr>
        <w:t xml:space="preserve">Alt </w:t>
      </w:r>
      <w:r>
        <w:rPr>
          <w:rFonts w:ascii="Times New Roman" w:hAnsi="Times New Roman"/>
          <w:i/>
          <w:kern w:val="0"/>
          <w:sz w:val="22"/>
        </w:rPr>
        <w:t xml:space="preserve">1-3. </w:t>
      </w:r>
      <w:r w:rsidRPr="005E59E6">
        <w:rPr>
          <w:rFonts w:ascii="Times New Roman" w:hAnsi="Times New Roman"/>
          <w:i/>
          <w:kern w:val="0"/>
          <w:sz w:val="22"/>
        </w:rPr>
        <w:t xml:space="preserve">A UE is not expected that the flexible symbol right after the last DL symbol in a slot is </w:t>
      </w:r>
      <w:r>
        <w:rPr>
          <w:rFonts w:ascii="Times New Roman" w:hAnsi="Times New Roman"/>
          <w:i/>
          <w:kern w:val="0"/>
          <w:sz w:val="22"/>
        </w:rPr>
        <w:t>indicated or configured</w:t>
      </w:r>
      <w:r w:rsidRPr="005E59E6">
        <w:rPr>
          <w:rFonts w:ascii="Times New Roman" w:hAnsi="Times New Roman"/>
          <w:i/>
          <w:kern w:val="0"/>
          <w:sz w:val="22"/>
        </w:rPr>
        <w:t xml:space="preserve"> for long PUCCH transmission.</w:t>
      </w:r>
    </w:p>
    <w:p w14:paraId="77191EE6" w14:textId="77777777" w:rsidR="00111FBB" w:rsidRPr="005C2C71" w:rsidRDefault="00111FBB" w:rsidP="00111FBB">
      <w:pPr>
        <w:pStyle w:val="a9"/>
        <w:widowControl/>
        <w:numPr>
          <w:ilvl w:val="0"/>
          <w:numId w:val="18"/>
        </w:numPr>
        <w:wordWrap/>
        <w:autoSpaceDE/>
        <w:autoSpaceDN/>
        <w:ind w:leftChars="0"/>
        <w:rPr>
          <w:i/>
          <w:sz w:val="22"/>
        </w:rPr>
      </w:pPr>
      <w:r w:rsidRPr="006439EA">
        <w:rPr>
          <w:rFonts w:ascii="Times New Roman" w:hAnsi="Times New Roman" w:hint="eastAsia"/>
          <w:i/>
          <w:kern w:val="0"/>
          <w:sz w:val="22"/>
        </w:rPr>
        <w:t>P</w:t>
      </w:r>
      <w:r w:rsidRPr="006439EA">
        <w:rPr>
          <w:rFonts w:ascii="Times New Roman" w:hAnsi="Times New Roman"/>
          <w:i/>
          <w:kern w:val="0"/>
          <w:sz w:val="22"/>
        </w:rPr>
        <w:t xml:space="preserve">roposal </w:t>
      </w:r>
      <w:r w:rsidRPr="006439EA">
        <w:rPr>
          <w:rFonts w:ascii="Times New Roman" w:hAnsi="Times New Roman" w:hint="eastAsia"/>
          <w:i/>
          <w:kern w:val="0"/>
          <w:sz w:val="22"/>
        </w:rPr>
        <w:t>2</w:t>
      </w:r>
      <w:r w:rsidRPr="006439EA">
        <w:rPr>
          <w:rFonts w:ascii="Times New Roman" w:hAnsi="Times New Roman"/>
          <w:i/>
          <w:kern w:val="0"/>
          <w:sz w:val="22"/>
        </w:rPr>
        <w:t>:</w:t>
      </w:r>
      <w:r w:rsidRPr="006439EA">
        <w:rPr>
          <w:rFonts w:ascii="Times New Roman" w:hAnsi="Times New Roman" w:hint="eastAsia"/>
          <w:i/>
          <w:sz w:val="22"/>
        </w:rPr>
        <w:t xml:space="preserve"> </w:t>
      </w:r>
      <w:r>
        <w:rPr>
          <w:rFonts w:ascii="Times New Roman" w:hAnsi="Times New Roman" w:hint="eastAsia"/>
          <w:i/>
          <w:sz w:val="22"/>
        </w:rPr>
        <w:t>Select</w:t>
      </w:r>
      <w:r w:rsidRPr="005C2C71">
        <w:rPr>
          <w:rFonts w:ascii="Times New Roman" w:hAnsi="Times New Roman"/>
          <w:i/>
          <w:kern w:val="0"/>
          <w:sz w:val="22"/>
        </w:rPr>
        <w:t xml:space="preserve"> one of the following alternatives:</w:t>
      </w:r>
    </w:p>
    <w:p w14:paraId="19C36075" w14:textId="77777777" w:rsidR="00111FBB" w:rsidRPr="006439EA" w:rsidRDefault="00111FBB" w:rsidP="00111FBB">
      <w:pPr>
        <w:pStyle w:val="a9"/>
        <w:widowControl/>
        <w:numPr>
          <w:ilvl w:val="1"/>
          <w:numId w:val="1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439EA">
        <w:rPr>
          <w:rFonts w:ascii="Times New Roman" w:hAnsi="Times New Roman"/>
          <w:i/>
          <w:kern w:val="0"/>
          <w:sz w:val="22"/>
        </w:rPr>
        <w:t xml:space="preserve">Alt 2-1. When the UE determines slots for transmitting long PUCCH on multiple slots, the </w:t>
      </w:r>
      <w:r w:rsidRPr="006439EA">
        <w:rPr>
          <w:rFonts w:ascii="Times New Roman" w:hAnsi="Times New Roman"/>
          <w:i/>
          <w:kern w:val="0"/>
          <w:sz w:val="22"/>
        </w:rPr>
        <w:object w:dxaOrig="740" w:dyaOrig="380" w14:anchorId="7D2E5FAB">
          <v:shape id="_x0000_i1043" type="#_x0000_t75" style="width:28pt;height:15pt" o:ole="">
            <v:imagedata r:id="rId33" o:title=""/>
          </v:shape>
          <o:OLEObject Type="Embed" ProgID="Equation.3" ShapeID="_x0000_i1043" DrawAspect="Content" ObjectID="_1587637003" r:id="rId41"/>
        </w:object>
      </w:r>
      <w:r w:rsidRPr="006439EA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</w:t>
      </w:r>
      <w:r>
        <w:rPr>
          <w:rFonts w:ascii="Times New Roman" w:hAnsi="Times New Roman"/>
          <w:i/>
          <w:kern w:val="0"/>
          <w:sz w:val="22"/>
        </w:rPr>
        <w:t xml:space="preserve">at least </w:t>
      </w:r>
      <w:r w:rsidRPr="006439EA">
        <w:rPr>
          <w:rFonts w:ascii="Times New Roman" w:hAnsi="Times New Roman"/>
          <w:i/>
          <w:kern w:val="0"/>
          <w:sz w:val="22"/>
        </w:rPr>
        <w:t xml:space="preserve">one or </w:t>
      </w:r>
      <w:proofErr w:type="spellStart"/>
      <w:r w:rsidRPr="00540363">
        <w:rPr>
          <w:rFonts w:ascii="Times New Roman" w:hAnsi="Times New Roman"/>
          <w:i/>
          <w:kern w:val="0"/>
          <w:sz w:val="22"/>
        </w:rPr>
        <w:t>N</w:t>
      </w:r>
      <w:r w:rsidRPr="00540363">
        <w:rPr>
          <w:rFonts w:ascii="Times New Roman" w:hAnsi="Times New Roman" w:hint="eastAsia"/>
          <w:kern w:val="0"/>
          <w:sz w:val="22"/>
          <w:vertAlign w:val="subscript"/>
        </w:rPr>
        <w:t>gap</w:t>
      </w:r>
      <w:proofErr w:type="spellEnd"/>
      <w:r w:rsidRPr="006439EA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flexible </w:t>
      </w:r>
      <w:r w:rsidRPr="006439EA">
        <w:rPr>
          <w:rFonts w:ascii="Times New Roman" w:hAnsi="Times New Roman"/>
          <w:i/>
          <w:kern w:val="0"/>
          <w:sz w:val="22"/>
        </w:rPr>
        <w:t xml:space="preserve">symbols(s) </w:t>
      </w:r>
      <w:r>
        <w:rPr>
          <w:rFonts w:ascii="Times New Roman" w:hAnsi="Times New Roman"/>
          <w:i/>
          <w:kern w:val="0"/>
          <w:sz w:val="22"/>
        </w:rPr>
        <w:t xml:space="preserve">right </w:t>
      </w:r>
      <w:r w:rsidRPr="006439EA">
        <w:rPr>
          <w:rFonts w:ascii="Times New Roman" w:hAnsi="Times New Roman"/>
          <w:i/>
          <w:kern w:val="0"/>
          <w:sz w:val="22"/>
        </w:rPr>
        <w:t>after SS/PBCH block</w:t>
      </w:r>
      <w:r>
        <w:rPr>
          <w:rFonts w:ascii="Times New Roman" w:hAnsi="Times New Roman" w:hint="eastAsia"/>
          <w:i/>
          <w:kern w:val="0"/>
          <w:sz w:val="22"/>
        </w:rPr>
        <w:t>, which is expected to receive at</w:t>
      </w:r>
      <w:r w:rsidRPr="006439EA">
        <w:rPr>
          <w:rFonts w:ascii="Times New Roman" w:hAnsi="Times New Roman"/>
          <w:i/>
          <w:kern w:val="0"/>
          <w:sz w:val="22"/>
        </w:rPr>
        <w:t xml:space="preserve"> the UE</w:t>
      </w:r>
      <w:r>
        <w:rPr>
          <w:rFonts w:ascii="Times New Roman" w:hAnsi="Times New Roman" w:hint="eastAsia"/>
          <w:i/>
          <w:kern w:val="0"/>
          <w:sz w:val="22"/>
        </w:rPr>
        <w:t>,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6439EA">
        <w:rPr>
          <w:rFonts w:ascii="Times New Roman" w:hAnsi="Times New Roman"/>
          <w:i/>
          <w:kern w:val="0"/>
          <w:sz w:val="22"/>
        </w:rPr>
        <w:t>as the DL/UL switching gap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77582891" w14:textId="77777777" w:rsidR="00111FBB" w:rsidRPr="005C2C71" w:rsidRDefault="00111FBB" w:rsidP="00111FBB">
      <w:pPr>
        <w:pStyle w:val="a9"/>
        <w:widowControl/>
        <w:numPr>
          <w:ilvl w:val="1"/>
          <w:numId w:val="18"/>
        </w:numPr>
        <w:wordWrap/>
        <w:autoSpaceDE/>
        <w:autoSpaceDN/>
        <w:spacing w:after="120" w:line="276" w:lineRule="auto"/>
        <w:ind w:leftChars="0"/>
        <w:rPr>
          <w:i/>
          <w:sz w:val="22"/>
        </w:rPr>
      </w:pPr>
      <w:r>
        <w:rPr>
          <w:rFonts w:ascii="Times New Roman" w:hAnsi="Times New Roman"/>
          <w:i/>
          <w:sz w:val="22"/>
        </w:rPr>
        <w:t xml:space="preserve">Alt 2-2. </w:t>
      </w:r>
      <w:r w:rsidRPr="008972B1">
        <w:rPr>
          <w:rFonts w:ascii="Times New Roman" w:hAnsi="Times New Roman" w:hint="eastAsia"/>
          <w:i/>
          <w:sz w:val="22"/>
        </w:rPr>
        <w:t xml:space="preserve">A UE is not expected that the flexible symbol right after SS/PBCH block in a slot is </w:t>
      </w:r>
      <w:r>
        <w:rPr>
          <w:rFonts w:ascii="Times New Roman" w:hAnsi="Times New Roman"/>
          <w:i/>
          <w:sz w:val="22"/>
        </w:rPr>
        <w:t xml:space="preserve">indicated or configured </w:t>
      </w:r>
      <w:r w:rsidRPr="008972B1">
        <w:rPr>
          <w:rFonts w:ascii="Times New Roman" w:hAnsi="Times New Roman" w:hint="eastAsia"/>
          <w:i/>
          <w:sz w:val="22"/>
        </w:rPr>
        <w:t>for long PUCCH transmission</w:t>
      </w:r>
      <w:r>
        <w:rPr>
          <w:rFonts w:ascii="Times New Roman" w:hAnsi="Times New Roman"/>
          <w:i/>
          <w:sz w:val="22"/>
        </w:rPr>
        <w:t>.</w:t>
      </w:r>
    </w:p>
    <w:p w14:paraId="448FA08F" w14:textId="77777777" w:rsidR="00BF674F" w:rsidRDefault="00BF674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350F306" w14:textId="4A23761A" w:rsidR="008A0E66" w:rsidRDefault="009E2AD2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48521D">
        <w:rPr>
          <w:rFonts w:ascii="Times New Roman" w:hAnsi="Times New Roman"/>
          <w:kern w:val="0"/>
          <w:sz w:val="22"/>
        </w:rPr>
        <w:t>Final</w:t>
      </w:r>
      <w:r w:rsidR="0048521D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 w:rsidR="00585BD8">
        <w:rPr>
          <w:rFonts w:ascii="Times New Roman" w:hAnsi="Times New Roman"/>
          <w:kern w:val="0"/>
          <w:sz w:val="22"/>
        </w:rPr>
        <w:t>TSG RAN WG1 #</w:t>
      </w:r>
      <w:r w:rsidR="006A10C5">
        <w:rPr>
          <w:rFonts w:ascii="Times New Roman" w:hAnsi="Times New Roman"/>
          <w:kern w:val="0"/>
          <w:sz w:val="22"/>
        </w:rPr>
        <w:t>91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48521D">
        <w:rPr>
          <w:rFonts w:ascii="Times New Roman" w:hAnsi="Times New Roman"/>
          <w:kern w:val="0"/>
          <w:sz w:val="22"/>
        </w:rPr>
        <w:t>1.</w:t>
      </w:r>
      <w:r w:rsidRPr="00845B7D">
        <w:rPr>
          <w:rFonts w:ascii="Times New Roman" w:hAnsi="Times New Roman"/>
          <w:kern w:val="0"/>
          <w:sz w:val="22"/>
        </w:rPr>
        <w:t>0</w:t>
      </w:r>
      <w:r w:rsidR="0048521D">
        <w:rPr>
          <w:rFonts w:ascii="Times New Roman" w:hAnsi="Times New Roman"/>
          <w:kern w:val="0"/>
          <w:sz w:val="22"/>
        </w:rPr>
        <w:t>.0</w:t>
      </w:r>
    </w:p>
    <w:p w14:paraId="71084EA8" w14:textId="5D7F2888" w:rsidR="008C4D0F" w:rsidRPr="008C4D0F" w:rsidRDefault="008C4D0F" w:rsidP="008C4D0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48521D">
        <w:rPr>
          <w:rFonts w:ascii="Times New Roman" w:hAnsi="Times New Roman"/>
          <w:kern w:val="0"/>
          <w:sz w:val="22"/>
        </w:rPr>
        <w:t>Final</w:t>
      </w:r>
      <w:r w:rsidR="0048521D" w:rsidRPr="008C4D0F">
        <w:rPr>
          <w:rFonts w:ascii="Times New Roman" w:hAnsi="Times New Roman"/>
          <w:kern w:val="0"/>
          <w:sz w:val="22"/>
        </w:rPr>
        <w:t xml:space="preserve"> </w:t>
      </w:r>
      <w:r w:rsidRPr="008C4D0F">
        <w:rPr>
          <w:rFonts w:ascii="Times New Roman" w:hAnsi="Times New Roman"/>
          <w:kern w:val="0"/>
          <w:sz w:val="22"/>
        </w:rPr>
        <w:t>Report of 3GPP TSG RAN WG1 #AH_1801 v1.0</w:t>
      </w:r>
      <w:r w:rsidR="0048521D" w:rsidRPr="008C4D0F">
        <w:rPr>
          <w:rFonts w:ascii="Times New Roman" w:hAnsi="Times New Roman"/>
          <w:kern w:val="0"/>
          <w:sz w:val="22"/>
        </w:rPr>
        <w:t>.0</w:t>
      </w:r>
    </w:p>
    <w:p w14:paraId="7F22A650" w14:textId="365766A2" w:rsidR="008C4D0F" w:rsidRDefault="0048521D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[3] </w:t>
      </w:r>
      <w:r w:rsidR="001A2B2A">
        <w:rPr>
          <w:rFonts w:ascii="Times New Roman" w:hAnsi="Times New Roman"/>
          <w:kern w:val="0"/>
          <w:sz w:val="22"/>
        </w:rPr>
        <w:t>Final</w:t>
      </w:r>
      <w:r w:rsidR="001A2B2A" w:rsidRPr="008C4D0F">
        <w:rPr>
          <w:rFonts w:ascii="Times New Roman" w:hAnsi="Times New Roman"/>
          <w:kern w:val="0"/>
          <w:sz w:val="22"/>
        </w:rPr>
        <w:t xml:space="preserve"> </w:t>
      </w:r>
      <w:r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#92 v</w:t>
      </w:r>
      <w:r w:rsidR="001A2B2A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1A2B2A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</w:t>
      </w:r>
      <w:r w:rsidRPr="00845B7D">
        <w:rPr>
          <w:rFonts w:ascii="Times New Roman" w:hAnsi="Times New Roman"/>
          <w:kern w:val="0"/>
          <w:sz w:val="22"/>
        </w:rPr>
        <w:t>0</w:t>
      </w:r>
    </w:p>
    <w:p w14:paraId="4EB2C8B5" w14:textId="6FA4166A" w:rsidR="001A2B2A" w:rsidRDefault="001A2B2A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[4] </w:t>
      </w:r>
      <w:r w:rsidRPr="001A2B2A">
        <w:rPr>
          <w:rFonts w:ascii="Times New Roman" w:hAnsi="Times New Roman"/>
          <w:kern w:val="0"/>
          <w:sz w:val="22"/>
        </w:rPr>
        <w:t>R1-1805795</w:t>
      </w:r>
      <w:r>
        <w:rPr>
          <w:rFonts w:ascii="Times New Roman" w:hAnsi="Times New Roman"/>
          <w:kern w:val="0"/>
          <w:sz w:val="22"/>
        </w:rPr>
        <w:tab/>
      </w:r>
      <w:r w:rsidRPr="001A2B2A">
        <w:rPr>
          <w:rFonts w:ascii="Times New Roman" w:hAnsi="Times New Roman"/>
          <w:kern w:val="0"/>
          <w:sz w:val="22"/>
        </w:rPr>
        <w:t>CR to TS 38.213 capturing the RAN1#92bis meeting agreements</w:t>
      </w:r>
    </w:p>
    <w:p w14:paraId="3138D8D5" w14:textId="77777777" w:rsidR="001A2B2A" w:rsidRPr="0048521D" w:rsidRDefault="001A2B2A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1A2B2A" w:rsidRPr="0048521D" w:rsidSect="00231C08">
      <w:footerReference w:type="default" r:id="rId4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595C3" w14:textId="77777777" w:rsidR="00580353" w:rsidRDefault="00580353" w:rsidP="00E9744E">
      <w:r>
        <w:separator/>
      </w:r>
    </w:p>
  </w:endnote>
  <w:endnote w:type="continuationSeparator" w:id="0">
    <w:p w14:paraId="6516B65F" w14:textId="77777777" w:rsidR="00580353" w:rsidRDefault="00580353" w:rsidP="00E9744E">
      <w:r>
        <w:continuationSeparator/>
      </w:r>
    </w:p>
  </w:endnote>
  <w:endnote w:type="continuationNotice" w:id="1">
    <w:p w14:paraId="6B6478F2" w14:textId="77777777" w:rsidR="00580353" w:rsidRDefault="00580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C6C27" w14:textId="77777777" w:rsidR="00580353" w:rsidRDefault="00580353" w:rsidP="00E9744E">
      <w:r>
        <w:separator/>
      </w:r>
    </w:p>
  </w:footnote>
  <w:footnote w:type="continuationSeparator" w:id="0">
    <w:p w14:paraId="753A2EF7" w14:textId="77777777" w:rsidR="00580353" w:rsidRDefault="00580353" w:rsidP="00E9744E">
      <w:r>
        <w:continuationSeparator/>
      </w:r>
    </w:p>
  </w:footnote>
  <w:footnote w:type="continuationNotice" w:id="1">
    <w:p w14:paraId="35614663" w14:textId="77777777" w:rsidR="00580353" w:rsidRDefault="0058035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F27C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37C611C"/>
    <w:multiLevelType w:val="hybridMultilevel"/>
    <w:tmpl w:val="975078E0"/>
    <w:lvl w:ilvl="0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8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10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0" w15:restartNumberingAfterBreak="0">
    <w:nsid w:val="49981659"/>
    <w:multiLevelType w:val="hybridMultilevel"/>
    <w:tmpl w:val="F8462900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541449A8"/>
    <w:multiLevelType w:val="hybridMultilevel"/>
    <w:tmpl w:val="AF22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1A6709"/>
    <w:multiLevelType w:val="hybridMultilevel"/>
    <w:tmpl w:val="D1BCA056"/>
    <w:lvl w:ilvl="0" w:tplc="DC22A316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9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0E3F87"/>
    <w:multiLevelType w:val="hybridMultilevel"/>
    <w:tmpl w:val="D5223B3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799D5BFB"/>
    <w:multiLevelType w:val="hybridMultilevel"/>
    <w:tmpl w:val="C7EADA5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D1741E7"/>
    <w:multiLevelType w:val="hybridMultilevel"/>
    <w:tmpl w:val="0B6A468C"/>
    <w:lvl w:ilvl="0" w:tplc="69045D0C">
      <w:start w:val="2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7" w15:restartNumberingAfterBreak="0">
    <w:nsid w:val="7EBA6B24"/>
    <w:multiLevelType w:val="hybridMultilevel"/>
    <w:tmpl w:val="0AB07BF8"/>
    <w:lvl w:ilvl="0" w:tplc="2D022B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6"/>
  </w:num>
  <w:num w:numId="5">
    <w:abstractNumId w:val="32"/>
  </w:num>
  <w:num w:numId="6">
    <w:abstractNumId w:val="23"/>
  </w:num>
  <w:num w:numId="7">
    <w:abstractNumId w:val="5"/>
  </w:num>
  <w:num w:numId="8">
    <w:abstractNumId w:val="31"/>
  </w:num>
  <w:num w:numId="9">
    <w:abstractNumId w:val="14"/>
  </w:num>
  <w:num w:numId="10">
    <w:abstractNumId w:val="7"/>
  </w:num>
  <w:num w:numId="11">
    <w:abstractNumId w:val="9"/>
  </w:num>
  <w:num w:numId="12">
    <w:abstractNumId w:val="27"/>
  </w:num>
  <w:num w:numId="13">
    <w:abstractNumId w:val="19"/>
  </w:num>
  <w:num w:numId="14">
    <w:abstractNumId w:val="26"/>
  </w:num>
  <w:num w:numId="15">
    <w:abstractNumId w:val="25"/>
  </w:num>
  <w:num w:numId="16">
    <w:abstractNumId w:val="1"/>
  </w:num>
  <w:num w:numId="17">
    <w:abstractNumId w:val="4"/>
  </w:num>
  <w:num w:numId="18">
    <w:abstractNumId w:val="34"/>
  </w:num>
  <w:num w:numId="19">
    <w:abstractNumId w:val="18"/>
  </w:num>
  <w:num w:numId="20">
    <w:abstractNumId w:val="12"/>
  </w:num>
  <w:num w:numId="21">
    <w:abstractNumId w:val="8"/>
  </w:num>
  <w:num w:numId="22">
    <w:abstractNumId w:val="29"/>
  </w:num>
  <w:num w:numId="23">
    <w:abstractNumId w:val="11"/>
  </w:num>
  <w:num w:numId="24">
    <w:abstractNumId w:val="24"/>
  </w:num>
  <w:num w:numId="25">
    <w:abstractNumId w:val="16"/>
  </w:num>
  <w:num w:numId="26">
    <w:abstractNumId w:val="10"/>
  </w:num>
  <w:num w:numId="27">
    <w:abstractNumId w:val="30"/>
  </w:num>
  <w:num w:numId="28">
    <w:abstractNumId w:val="37"/>
  </w:num>
  <w:num w:numId="29">
    <w:abstractNumId w:val="2"/>
  </w:num>
  <w:num w:numId="30">
    <w:abstractNumId w:val="0"/>
  </w:num>
  <w:num w:numId="31">
    <w:abstractNumId w:val="28"/>
  </w:num>
  <w:num w:numId="32">
    <w:abstractNumId w:val="15"/>
  </w:num>
  <w:num w:numId="33">
    <w:abstractNumId w:val="13"/>
  </w:num>
  <w:num w:numId="34">
    <w:abstractNumId w:val="21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33"/>
  </w:num>
  <w:num w:numId="40">
    <w:abstractNumId w:val="35"/>
  </w:num>
  <w:num w:numId="41">
    <w:abstractNumId w:val="20"/>
  </w:num>
  <w:num w:numId="42">
    <w:abstractNumId w:val="13"/>
  </w:num>
  <w:num w:numId="43">
    <w:abstractNumId w:val="13"/>
  </w:num>
  <w:num w:numId="44">
    <w:abstractNumId w:val="15"/>
  </w:num>
  <w:num w:numId="45">
    <w:abstractNumId w:val="15"/>
  </w:num>
  <w:num w:numId="46">
    <w:abstractNumId w:val="15"/>
  </w:num>
  <w:num w:numId="47">
    <w:abstractNumId w:val="36"/>
  </w:num>
  <w:num w:numId="4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3E044CE6-E3B1-4F38-A4AF-3C4FE82C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33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0FB0D-77F4-4DEC-A02F-98A2C1538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1540</Words>
  <Characters>8783</Characters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2016-05-13T07:49:00Z</cp:lastPrinted>
  <dcterms:created xsi:type="dcterms:W3CDTF">2018-05-12T04:30:00Z</dcterms:created>
  <dcterms:modified xsi:type="dcterms:W3CDTF">2018-05-12T04:30:00Z</dcterms:modified>
</cp:coreProperties>
</file>